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6775ADDA" w14:textId="77777777" w:rsidR="00283CA3" w:rsidRDefault="00283CA3" w:rsidP="00283CA3">
      <w:pPr>
        <w:pStyle w:val="FootnoteText"/>
        <w:rPr>
          <w:sz w:val="16"/>
          <w:szCs w:val="16"/>
        </w:rPr>
      </w:pPr>
    </w:p>
    <w:p w14:paraId="715889AA" w14:textId="77777777" w:rsidR="00283CA3" w:rsidRDefault="00283CA3" w:rsidP="00283CA3">
      <w:pPr>
        <w:pStyle w:val="FootnoteText"/>
        <w:rPr>
          <w:sz w:val="16"/>
          <w:szCs w:val="16"/>
        </w:rPr>
      </w:pPr>
    </w:p>
    <w:p w14:paraId="6CA631B2" w14:textId="77777777" w:rsidR="00283CA3" w:rsidRDefault="00283CA3" w:rsidP="00283CA3">
      <w:pPr>
        <w:pStyle w:val="FootnoteText"/>
        <w:rPr>
          <w:sz w:val="16"/>
          <w:szCs w:val="16"/>
        </w:rPr>
      </w:pPr>
    </w:p>
    <w:p w14:paraId="3D062F1D" w14:textId="77777777" w:rsidR="00670AE4" w:rsidRPr="00A31413" w:rsidRDefault="00670AE4" w:rsidP="00670AE4">
      <w:pPr>
        <w:rPr>
          <w:rFonts w:ascii="Arial" w:hAnsi="Arial" w:cs="Arial"/>
          <w:i/>
          <w:sz w:val="18"/>
          <w:szCs w:val="18"/>
        </w:rPr>
      </w:pPr>
      <w:r w:rsidRPr="00A31413">
        <w:rPr>
          <w:rFonts w:ascii="Arial" w:hAnsi="Arial" w:cs="Arial"/>
          <w:i/>
          <w:sz w:val="18"/>
          <w:szCs w:val="18"/>
        </w:rPr>
        <w:t>In part two of this article series, we’ll look at some pregnancy issues that women often worry about. The best antidote to worry is to be knowledgeable and ask questions. While you can’t have control over everything, you can make more informed decisions about the things you can control.</w:t>
      </w:r>
    </w:p>
    <w:p w14:paraId="124405A0" w14:textId="702D9993" w:rsidR="00670AE4" w:rsidRPr="00A31413" w:rsidRDefault="00246836" w:rsidP="00670AE4">
      <w:pPr>
        <w:rPr>
          <w:rFonts w:ascii="Arial" w:hAnsi="Arial" w:cs="Arial"/>
          <w:b/>
          <w:color w:val="0061A0" w:themeColor="accent3"/>
        </w:rPr>
      </w:pPr>
      <w:r>
        <w:rPr>
          <w:rFonts w:ascii="Arial" w:hAnsi="Arial" w:cs="Arial"/>
          <w:b/>
        </w:rPr>
        <w:br/>
      </w:r>
      <w:r w:rsidR="00670AE4" w:rsidRPr="00A31413">
        <w:rPr>
          <w:rFonts w:ascii="Arial" w:hAnsi="Arial" w:cs="Arial"/>
          <w:b/>
          <w:color w:val="0061A0" w:themeColor="accent3"/>
        </w:rPr>
        <w:t>Miscarriage and high-risk pregnancy</w:t>
      </w:r>
    </w:p>
    <w:p w14:paraId="0A0A5C57" w14:textId="56987F0D" w:rsidR="00670AE4" w:rsidRPr="00A31413" w:rsidRDefault="00670AE4" w:rsidP="00670AE4">
      <w:pPr>
        <w:rPr>
          <w:rFonts w:ascii="Arial" w:hAnsi="Arial" w:cs="Arial"/>
          <w:sz w:val="18"/>
          <w:szCs w:val="18"/>
        </w:rPr>
      </w:pPr>
      <w:r w:rsidRPr="00A31413">
        <w:rPr>
          <w:rFonts w:ascii="Arial" w:hAnsi="Arial" w:cs="Arial"/>
          <w:sz w:val="18"/>
          <w:szCs w:val="18"/>
        </w:rPr>
        <w:t xml:space="preserve">Even though there are many reasons for miscarriages, that doesn’t mean they’re predictable. When you go over your health history with your doctor, ask about conditions associated with a higher rate of miscarriage and a high-risk pregnancy. It’s important that you go see your doctor for a thorough exam, and keep your follow-up appointments during your pregnancy, even if you’re feeling fine. Proactively learning about your potential risks can help you prevent possible complications throughout your pregnancy. </w:t>
      </w:r>
    </w:p>
    <w:p w14:paraId="4EC7E5D3" w14:textId="20698455" w:rsidR="00670AE4" w:rsidRPr="00A31413" w:rsidRDefault="00246836" w:rsidP="00670AE4">
      <w:pPr>
        <w:rPr>
          <w:rFonts w:ascii="Arial" w:hAnsi="Arial" w:cs="Arial"/>
          <w:b/>
          <w:color w:val="0061A0" w:themeColor="accent3"/>
        </w:rPr>
      </w:pPr>
      <w:r>
        <w:rPr>
          <w:rFonts w:ascii="Arial" w:hAnsi="Arial" w:cs="Arial"/>
          <w:b/>
          <w:color w:val="0061A0" w:themeColor="accent3"/>
        </w:rPr>
        <w:br/>
      </w:r>
      <w:r w:rsidR="00670AE4" w:rsidRPr="00A31413">
        <w:rPr>
          <w:rFonts w:ascii="Arial" w:hAnsi="Arial" w:cs="Arial"/>
          <w:b/>
          <w:color w:val="0061A0" w:themeColor="accent3"/>
        </w:rPr>
        <w:t>Natural birth or Caesarean section</w:t>
      </w:r>
    </w:p>
    <w:p w14:paraId="4A8536A5" w14:textId="65C8ACC9" w:rsidR="00670AE4" w:rsidRPr="00A31413" w:rsidRDefault="00670AE4" w:rsidP="00670AE4">
      <w:pPr>
        <w:rPr>
          <w:rFonts w:ascii="Arial" w:hAnsi="Arial" w:cs="Arial"/>
          <w:sz w:val="18"/>
          <w:szCs w:val="18"/>
        </w:rPr>
      </w:pPr>
      <w:r w:rsidRPr="00A31413">
        <w:rPr>
          <w:rFonts w:ascii="Arial" w:hAnsi="Arial" w:cs="Arial"/>
          <w:sz w:val="18"/>
          <w:szCs w:val="18"/>
        </w:rPr>
        <w:t>Natural birth (or vaginal birth) is the most common form of delivery.</w:t>
      </w:r>
      <w:bookmarkStart w:id="0" w:name="_Ref471995053"/>
      <w:r w:rsidRPr="00A31413">
        <w:rPr>
          <w:rStyle w:val="EndnoteReference"/>
          <w:rFonts w:ascii="Arial" w:hAnsi="Arial" w:cs="Arial"/>
          <w:sz w:val="18"/>
          <w:szCs w:val="18"/>
        </w:rPr>
        <w:endnoteReference w:id="1"/>
      </w:r>
      <w:bookmarkEnd w:id="0"/>
      <w:r w:rsidRPr="00A31413">
        <w:rPr>
          <w:rFonts w:ascii="Arial" w:hAnsi="Arial" w:cs="Arial"/>
          <w:sz w:val="18"/>
          <w:szCs w:val="18"/>
        </w:rPr>
        <w:t xml:space="preserve"> A Caesarean (or C-section) is an alternative form of delivery and is considered major surgery, which requires a cut in your belly and uterus to delivery your baby.</w:t>
      </w:r>
      <w:r w:rsidRPr="00A31413">
        <w:rPr>
          <w:rFonts w:ascii="Arial" w:hAnsi="Arial" w:cs="Arial"/>
          <w:sz w:val="18"/>
          <w:szCs w:val="18"/>
          <w:vertAlign w:val="superscript"/>
        </w:rPr>
        <w:t>4</w:t>
      </w:r>
      <w:r w:rsidRPr="00A31413">
        <w:rPr>
          <w:rFonts w:ascii="Arial" w:hAnsi="Arial" w:cs="Arial"/>
          <w:sz w:val="18"/>
          <w:szCs w:val="18"/>
        </w:rPr>
        <w:t xml:space="preserve"> A C-section is generally only recommended when there is a health or safety issue for the mother or baby.</w:t>
      </w:r>
      <w:r w:rsidRPr="00A31413">
        <w:rPr>
          <w:rFonts w:ascii="Arial" w:hAnsi="Arial" w:cs="Arial"/>
          <w:sz w:val="18"/>
          <w:szCs w:val="18"/>
          <w:vertAlign w:val="superscript"/>
        </w:rPr>
        <w:t>4</w:t>
      </w:r>
      <w:r w:rsidRPr="00A31413">
        <w:rPr>
          <w:rFonts w:ascii="Arial" w:hAnsi="Arial" w:cs="Arial"/>
          <w:sz w:val="18"/>
          <w:szCs w:val="18"/>
        </w:rPr>
        <w:t xml:space="preserve"> Advanced planning for a C-section is usually not recommended in the absence of any health or safety issues due to the risks associated with this major surgery, which can include heavy bleeding, infection, blood clots, and a long recovery.</w:t>
      </w:r>
      <w:r w:rsidRPr="00A31413">
        <w:rPr>
          <w:rFonts w:ascii="Arial" w:hAnsi="Arial" w:cs="Arial"/>
          <w:sz w:val="18"/>
          <w:szCs w:val="18"/>
          <w:vertAlign w:val="superscript"/>
        </w:rPr>
        <w:t xml:space="preserve"> 4</w:t>
      </w:r>
      <w:r w:rsidRPr="00A31413">
        <w:rPr>
          <w:rFonts w:ascii="Arial" w:hAnsi="Arial" w:cs="Arial"/>
          <w:sz w:val="18"/>
          <w:szCs w:val="18"/>
        </w:rPr>
        <w:t xml:space="preserve"> </w:t>
      </w:r>
    </w:p>
    <w:p w14:paraId="78AFCCE3" w14:textId="0B8218D9" w:rsidR="00D7415F" w:rsidRPr="00246836" w:rsidRDefault="00670AE4" w:rsidP="00670AE4">
      <w:pPr>
        <w:rPr>
          <w:rFonts w:ascii="Arial" w:hAnsi="Arial" w:cs="Arial"/>
          <w:sz w:val="18"/>
          <w:szCs w:val="18"/>
        </w:rPr>
      </w:pPr>
      <w:r w:rsidRPr="00A31413">
        <w:rPr>
          <w:rFonts w:ascii="Arial" w:hAnsi="Arial" w:cs="Arial"/>
          <w:sz w:val="18"/>
          <w:szCs w:val="18"/>
        </w:rPr>
        <w:t>Talk to your doctor if you have plans for more than one child. Multiple C-sections pose a greater risk to the mother, and some hospitals will not support natural childbirth after you’ve had a C-section.</w:t>
      </w:r>
      <w:r w:rsidRPr="00A31413">
        <w:rPr>
          <w:rStyle w:val="EndnoteReference"/>
          <w:rFonts w:ascii="Arial" w:hAnsi="Arial" w:cs="Arial"/>
          <w:sz w:val="18"/>
          <w:szCs w:val="18"/>
        </w:rPr>
        <w:endnoteReference w:id="2"/>
      </w:r>
      <w:r w:rsidRPr="00A31413">
        <w:rPr>
          <w:rFonts w:ascii="Arial" w:hAnsi="Arial" w:cs="Arial"/>
          <w:sz w:val="18"/>
          <w:szCs w:val="18"/>
        </w:rPr>
        <w:t xml:space="preserve"> If you and your provider agree to try a vaginal birth after caesarean (commonly referred to as a VBAC), you will have what is called a "trial of labour after caesarean” (TOLAC)</w:t>
      </w:r>
      <w:proofErr w:type="gramStart"/>
      <w:r w:rsidRPr="00A31413">
        <w:rPr>
          <w:rFonts w:ascii="Arial" w:hAnsi="Arial" w:cs="Arial"/>
          <w:sz w:val="18"/>
          <w:szCs w:val="18"/>
        </w:rPr>
        <w:t>.</w:t>
      </w:r>
      <w:r w:rsidRPr="00A31413">
        <w:rPr>
          <w:rFonts w:ascii="Arial" w:hAnsi="Arial" w:cs="Arial"/>
          <w:sz w:val="18"/>
          <w:szCs w:val="18"/>
          <w:vertAlign w:val="superscript"/>
        </w:rPr>
        <w:t>5</w:t>
      </w:r>
      <w:proofErr w:type="gramEnd"/>
      <w:r w:rsidRPr="00A31413">
        <w:rPr>
          <w:rFonts w:ascii="Arial" w:hAnsi="Arial" w:cs="Arial"/>
          <w:sz w:val="18"/>
          <w:szCs w:val="18"/>
        </w:rPr>
        <w:t xml:space="preserve"> This means that you will plan to go into labour with the goal to deliver naturally.</w:t>
      </w:r>
      <w:r w:rsidRPr="00A31413">
        <w:rPr>
          <w:rFonts w:ascii="Arial" w:hAnsi="Arial" w:cs="Arial"/>
          <w:sz w:val="18"/>
          <w:szCs w:val="18"/>
          <w:vertAlign w:val="superscript"/>
        </w:rPr>
        <w:t>5</w:t>
      </w:r>
      <w:r w:rsidRPr="00A31413">
        <w:rPr>
          <w:rFonts w:ascii="Arial" w:hAnsi="Arial" w:cs="Arial"/>
          <w:sz w:val="18"/>
          <w:szCs w:val="18"/>
        </w:rPr>
        <w:t xml:space="preserve"> Since it is hard to predict if a VBAC will work without complications, you may still need a C-section.</w:t>
      </w:r>
      <w:r w:rsidRPr="00A31413">
        <w:rPr>
          <w:rFonts w:ascii="Arial" w:hAnsi="Arial" w:cs="Arial"/>
          <w:sz w:val="18"/>
          <w:szCs w:val="18"/>
          <w:vertAlign w:val="superscript"/>
        </w:rPr>
        <w:t>5</w:t>
      </w:r>
      <w:r w:rsidRPr="00A31413">
        <w:rPr>
          <w:rFonts w:ascii="Arial" w:hAnsi="Arial" w:cs="Arial"/>
          <w:sz w:val="18"/>
          <w:szCs w:val="18"/>
        </w:rPr>
        <w:t xml:space="preserve"> Establishing a delivery plan with your doctor is the best way to prepare for the delivery of your baby.</w:t>
      </w:r>
      <w:r w:rsidRPr="00A31413">
        <w:rPr>
          <w:rFonts w:ascii="Arial" w:hAnsi="Arial" w:cs="Arial"/>
          <w:sz w:val="18"/>
          <w:szCs w:val="18"/>
          <w:vertAlign w:val="superscript"/>
        </w:rPr>
        <w:t>5</w:t>
      </w:r>
      <w:r w:rsidRPr="00A31413">
        <w:rPr>
          <w:rFonts w:ascii="Arial" w:hAnsi="Arial" w:cs="Arial"/>
          <w:sz w:val="18"/>
          <w:szCs w:val="18"/>
        </w:rPr>
        <w:t xml:space="preserve"> </w:t>
      </w:r>
      <w:r w:rsidR="00246836">
        <w:rPr>
          <w:rFonts w:ascii="Arial" w:hAnsi="Arial" w:cs="Arial"/>
          <w:sz w:val="18"/>
          <w:szCs w:val="18"/>
        </w:rPr>
        <w:br/>
      </w:r>
      <w:r w:rsidR="00246836">
        <w:rPr>
          <w:rFonts w:ascii="Arial" w:hAnsi="Arial" w:cs="Arial"/>
          <w:sz w:val="18"/>
          <w:szCs w:val="18"/>
        </w:rPr>
        <w:br/>
      </w:r>
      <w:r w:rsidR="00246836">
        <w:rPr>
          <w:rFonts w:ascii="Arial" w:hAnsi="Arial" w:cs="Arial"/>
          <w:sz w:val="18"/>
          <w:szCs w:val="18"/>
        </w:rPr>
        <w:br/>
      </w:r>
      <w:r w:rsidR="00246836">
        <w:rPr>
          <w:rFonts w:ascii="Arial" w:hAnsi="Arial" w:cs="Arial"/>
          <w:sz w:val="18"/>
          <w:szCs w:val="18"/>
        </w:rPr>
        <w:br/>
      </w:r>
      <w:r w:rsidR="00D7415F" w:rsidRPr="00A31413">
        <w:rPr>
          <w:rFonts w:ascii="Arial" w:hAnsi="Arial" w:cs="Arial"/>
          <w:b/>
          <w:color w:val="0061A0" w:themeColor="accent3"/>
        </w:rPr>
        <w:lastRenderedPageBreak/>
        <w:t>Depression and anxiety</w:t>
      </w:r>
    </w:p>
    <w:p w14:paraId="2F2A2D93" w14:textId="1258654C" w:rsidR="00670AE4" w:rsidRPr="00A31413" w:rsidRDefault="00670AE4" w:rsidP="00670AE4">
      <w:pPr>
        <w:rPr>
          <w:rFonts w:ascii="Arial" w:hAnsi="Arial" w:cs="Arial"/>
          <w:sz w:val="18"/>
          <w:szCs w:val="18"/>
        </w:rPr>
      </w:pPr>
      <w:r w:rsidRPr="00A31413">
        <w:rPr>
          <w:rFonts w:ascii="Arial" w:hAnsi="Arial" w:cs="Arial"/>
          <w:sz w:val="18"/>
          <w:szCs w:val="18"/>
        </w:rPr>
        <w:t>Women are strong and can often dismiss feelings of depression and anxiety during pregnancy. Remember that depression isn’t uncommon while pregnant, and it certainly isn’t your fault if you feel like you’re having trouble coping with your pregnancy.</w:t>
      </w:r>
      <w:r w:rsidRPr="00A31413">
        <w:rPr>
          <w:rStyle w:val="EndnoteReference"/>
          <w:rFonts w:ascii="Arial" w:hAnsi="Arial" w:cs="Arial"/>
          <w:sz w:val="18"/>
          <w:szCs w:val="18"/>
        </w:rPr>
        <w:t xml:space="preserve"> 6</w:t>
      </w:r>
      <w:r w:rsidRPr="00A31413">
        <w:rPr>
          <w:rFonts w:ascii="Arial" w:hAnsi="Arial" w:cs="Arial"/>
          <w:sz w:val="18"/>
          <w:szCs w:val="18"/>
        </w:rPr>
        <w:t xml:space="preserve"> In the past, research showed that almost 15% of pregnant women suffered from bouts of depression in economically developed countries, with almost 25% in underdeveloped countries.</w:t>
      </w:r>
      <w:r w:rsidRPr="00A31413">
        <w:rPr>
          <w:rStyle w:val="EndnoteReference"/>
          <w:rFonts w:ascii="Arial" w:hAnsi="Arial" w:cs="Arial"/>
          <w:sz w:val="18"/>
          <w:szCs w:val="18"/>
        </w:rPr>
        <w:endnoteReference w:id="3"/>
      </w:r>
      <w:r w:rsidRPr="00A31413">
        <w:rPr>
          <w:rFonts w:ascii="Arial" w:hAnsi="Arial" w:cs="Arial"/>
          <w:sz w:val="18"/>
          <w:szCs w:val="18"/>
        </w:rPr>
        <w:t xml:space="preserve"> If you start to feel extremely anxious or overwhelmed by sadness or emptiness that just won’t go away, tell your doctor. Depression and anxiety are very real pregnancy conditions so don’t dismiss them or try to suffer through them alone.</w:t>
      </w:r>
      <w:r w:rsidRPr="00A31413">
        <w:rPr>
          <w:rStyle w:val="FootnoteReference"/>
          <w:rFonts w:ascii="Arial" w:hAnsi="Arial" w:cs="Arial"/>
          <w:sz w:val="18"/>
          <w:szCs w:val="18"/>
        </w:rPr>
        <w:t>6</w:t>
      </w:r>
    </w:p>
    <w:p w14:paraId="3EC7642A" w14:textId="27C3CA4F" w:rsidR="00670AE4" w:rsidRPr="00A31413" w:rsidRDefault="00670AE4" w:rsidP="00D7415F">
      <w:pPr>
        <w:rPr>
          <w:rFonts w:ascii="Arial" w:hAnsi="Arial" w:cs="Arial"/>
          <w:sz w:val="18"/>
          <w:szCs w:val="18"/>
        </w:rPr>
      </w:pPr>
      <w:r w:rsidRPr="00A31413">
        <w:rPr>
          <w:rFonts w:ascii="Arial" w:hAnsi="Arial" w:cs="Arial"/>
          <w:sz w:val="18"/>
          <w:szCs w:val="18"/>
        </w:rPr>
        <w:t xml:space="preserve">We hope you found this two-part article series useful. If you’d like more information on any of these topics, please access your free copy of </w:t>
      </w:r>
      <w:r w:rsidRPr="00A31413">
        <w:rPr>
          <w:rFonts w:ascii="Arial" w:hAnsi="Arial" w:cs="Arial"/>
          <w:i/>
          <w:sz w:val="18"/>
          <w:szCs w:val="18"/>
        </w:rPr>
        <w:t>Healthy Pregnancy, Healthy Baby</w:t>
      </w:r>
      <w:r w:rsidRPr="00A31413">
        <w:rPr>
          <w:rFonts w:ascii="Arial" w:hAnsi="Arial" w:cs="Arial"/>
          <w:sz w:val="18"/>
          <w:szCs w:val="18"/>
        </w:rPr>
        <w:t xml:space="preserve"> by </w:t>
      </w:r>
      <w:r w:rsidRPr="00A31413">
        <w:rPr>
          <w:rFonts w:ascii="Arial" w:hAnsi="Arial" w:cs="Arial"/>
          <w:sz w:val="18"/>
          <w:szCs w:val="18"/>
          <w:highlight w:val="yellow"/>
        </w:rPr>
        <w:t>&lt;</w:t>
      </w:r>
      <w:r w:rsidRPr="00A31413">
        <w:rPr>
          <w:rFonts w:ascii="Arial" w:hAnsi="Arial" w:cs="Arial"/>
          <w:i/>
          <w:sz w:val="18"/>
          <w:szCs w:val="18"/>
          <w:highlight w:val="yellow"/>
        </w:rPr>
        <w:t>insert instructions here</w:t>
      </w:r>
      <w:r w:rsidRPr="00A31413">
        <w:rPr>
          <w:rFonts w:ascii="Arial" w:hAnsi="Arial" w:cs="Arial"/>
          <w:sz w:val="18"/>
          <w:szCs w:val="18"/>
          <w:highlight w:val="yellow"/>
        </w:rPr>
        <w:t>&gt;</w:t>
      </w:r>
      <w:r w:rsidRPr="00A31413">
        <w:rPr>
          <w:rFonts w:ascii="Arial" w:hAnsi="Arial" w:cs="Arial"/>
          <w:sz w:val="18"/>
          <w:szCs w:val="18"/>
        </w:rPr>
        <w:t>.</w:t>
      </w:r>
    </w:p>
    <w:p w14:paraId="1D34F3AC" w14:textId="77777777" w:rsidR="00D7415F" w:rsidRPr="00D7415F" w:rsidRDefault="00D7415F" w:rsidP="00D7415F">
      <w:pPr>
        <w:rPr>
          <w:rFonts w:ascii="Arial" w:hAnsi="Arial" w:cs="Arial"/>
        </w:rPr>
      </w:pPr>
    </w:p>
    <w:p w14:paraId="449FD9FE" w14:textId="77777777" w:rsidR="00670AE4" w:rsidRDefault="00670AE4" w:rsidP="00283CA3">
      <w:pPr>
        <w:pStyle w:val="Call-OutBodyContentStyles"/>
        <w:spacing w:line="360" w:lineRule="auto"/>
        <w:rPr>
          <w:rFonts w:ascii="Arial" w:hAnsi="Arial" w:cs="Arial"/>
          <w:b w:val="0"/>
          <w:sz w:val="14"/>
          <w:szCs w:val="14"/>
        </w:rPr>
      </w:pPr>
    </w:p>
    <w:p w14:paraId="57BD64CD" w14:textId="77777777" w:rsidR="00670AE4" w:rsidRDefault="00670AE4" w:rsidP="00283CA3">
      <w:pPr>
        <w:pStyle w:val="Call-OutBodyContentStyles"/>
        <w:spacing w:line="360" w:lineRule="auto"/>
        <w:rPr>
          <w:rFonts w:ascii="Arial" w:hAnsi="Arial" w:cs="Arial"/>
          <w:b w:val="0"/>
          <w:sz w:val="14"/>
          <w:szCs w:val="14"/>
        </w:rPr>
      </w:pPr>
    </w:p>
    <w:p w14:paraId="3B7F8FFE" w14:textId="77777777" w:rsidR="00D7415F" w:rsidRDefault="00D7415F" w:rsidP="00283CA3">
      <w:pPr>
        <w:pStyle w:val="Call-OutBodyContentStyles"/>
        <w:spacing w:line="360" w:lineRule="auto"/>
        <w:rPr>
          <w:rFonts w:ascii="Arial" w:hAnsi="Arial" w:cs="Arial"/>
          <w:b w:val="0"/>
          <w:sz w:val="14"/>
          <w:szCs w:val="14"/>
        </w:rPr>
      </w:pPr>
    </w:p>
    <w:p w14:paraId="17D0E68A" w14:textId="77777777" w:rsidR="00670AE4" w:rsidRDefault="00670AE4" w:rsidP="00283CA3">
      <w:pPr>
        <w:pStyle w:val="Call-OutBodyContentStyles"/>
        <w:spacing w:line="360" w:lineRule="auto"/>
        <w:rPr>
          <w:rFonts w:ascii="Arial" w:hAnsi="Arial" w:cs="Arial"/>
          <w:b w:val="0"/>
          <w:sz w:val="14"/>
          <w:szCs w:val="14"/>
        </w:rPr>
      </w:pPr>
    </w:p>
    <w:p w14:paraId="4428FC59" w14:textId="77777777" w:rsidR="00670AE4" w:rsidRDefault="00670AE4" w:rsidP="00283CA3">
      <w:pPr>
        <w:pStyle w:val="Call-OutBodyContentStyles"/>
        <w:spacing w:line="360" w:lineRule="auto"/>
        <w:rPr>
          <w:rFonts w:ascii="Arial" w:hAnsi="Arial" w:cs="Arial"/>
          <w:b w:val="0"/>
          <w:sz w:val="14"/>
          <w:szCs w:val="14"/>
        </w:rPr>
      </w:pPr>
    </w:p>
    <w:p w14:paraId="7365AF5B" w14:textId="77777777" w:rsidR="00670AE4" w:rsidRDefault="00670AE4" w:rsidP="00283CA3">
      <w:pPr>
        <w:pStyle w:val="Call-OutBodyContentStyles"/>
        <w:spacing w:line="360" w:lineRule="auto"/>
        <w:rPr>
          <w:rFonts w:ascii="Arial" w:hAnsi="Arial" w:cs="Arial"/>
          <w:b w:val="0"/>
          <w:sz w:val="14"/>
          <w:szCs w:val="14"/>
        </w:rPr>
      </w:pPr>
    </w:p>
    <w:p w14:paraId="025A7850" w14:textId="77777777" w:rsidR="00670AE4" w:rsidRDefault="00670AE4" w:rsidP="00283CA3">
      <w:pPr>
        <w:pStyle w:val="Call-OutBodyContentStyles"/>
        <w:spacing w:line="360" w:lineRule="auto"/>
        <w:rPr>
          <w:rFonts w:ascii="Arial" w:hAnsi="Arial" w:cs="Arial"/>
          <w:b w:val="0"/>
          <w:sz w:val="14"/>
          <w:szCs w:val="14"/>
        </w:rPr>
      </w:pPr>
    </w:p>
    <w:p w14:paraId="63C65726" w14:textId="77777777" w:rsidR="00670AE4" w:rsidRDefault="00670AE4" w:rsidP="00283CA3">
      <w:pPr>
        <w:pStyle w:val="Call-OutBodyContentStyles"/>
        <w:spacing w:line="360" w:lineRule="auto"/>
        <w:rPr>
          <w:rFonts w:ascii="Arial" w:hAnsi="Arial" w:cs="Arial"/>
          <w:b w:val="0"/>
          <w:sz w:val="14"/>
          <w:szCs w:val="14"/>
        </w:rPr>
      </w:pPr>
    </w:p>
    <w:p w14:paraId="4B0A2E97" w14:textId="77777777" w:rsidR="00670AE4" w:rsidRDefault="00670AE4" w:rsidP="00283CA3">
      <w:pPr>
        <w:pStyle w:val="Call-OutBodyContentStyles"/>
        <w:spacing w:line="360" w:lineRule="auto"/>
        <w:rPr>
          <w:rFonts w:ascii="Arial" w:hAnsi="Arial" w:cs="Arial"/>
          <w:b w:val="0"/>
          <w:sz w:val="14"/>
          <w:szCs w:val="14"/>
        </w:rPr>
      </w:pPr>
    </w:p>
    <w:p w14:paraId="5E9992C1" w14:textId="77777777" w:rsidR="00670AE4" w:rsidRDefault="00670AE4" w:rsidP="00283CA3">
      <w:pPr>
        <w:pStyle w:val="Call-OutBodyContentStyles"/>
        <w:spacing w:line="360" w:lineRule="auto"/>
        <w:rPr>
          <w:rFonts w:ascii="Arial" w:hAnsi="Arial" w:cs="Arial"/>
          <w:b w:val="0"/>
          <w:sz w:val="14"/>
          <w:szCs w:val="14"/>
        </w:rPr>
      </w:pPr>
    </w:p>
    <w:p w14:paraId="02173041" w14:textId="77777777" w:rsidR="00A31413" w:rsidRDefault="00A31413" w:rsidP="00283CA3">
      <w:pPr>
        <w:pStyle w:val="Call-OutBodyContentStyles"/>
        <w:spacing w:line="360" w:lineRule="auto"/>
        <w:rPr>
          <w:rFonts w:ascii="Arial" w:hAnsi="Arial" w:cs="Arial"/>
          <w:b w:val="0"/>
          <w:sz w:val="14"/>
          <w:szCs w:val="14"/>
        </w:rPr>
      </w:pPr>
    </w:p>
    <w:p w14:paraId="4EA2DE18" w14:textId="77777777" w:rsidR="00A31413" w:rsidRDefault="00A31413" w:rsidP="00283CA3">
      <w:pPr>
        <w:pStyle w:val="Call-OutBodyContentStyles"/>
        <w:spacing w:line="360" w:lineRule="auto"/>
        <w:rPr>
          <w:rFonts w:ascii="Arial" w:hAnsi="Arial" w:cs="Arial"/>
          <w:b w:val="0"/>
          <w:sz w:val="14"/>
          <w:szCs w:val="14"/>
        </w:rPr>
      </w:pPr>
    </w:p>
    <w:p w14:paraId="592F11B3" w14:textId="77777777" w:rsidR="00A31413" w:rsidRDefault="00A31413" w:rsidP="00283CA3">
      <w:pPr>
        <w:pStyle w:val="Call-OutBodyContentStyles"/>
        <w:spacing w:line="360" w:lineRule="auto"/>
        <w:rPr>
          <w:rFonts w:ascii="Arial" w:hAnsi="Arial" w:cs="Arial"/>
          <w:b w:val="0"/>
          <w:sz w:val="14"/>
          <w:szCs w:val="14"/>
        </w:rPr>
      </w:pPr>
    </w:p>
    <w:p w14:paraId="7DC6DC7C" w14:textId="77777777" w:rsidR="00A31413" w:rsidRDefault="00A31413" w:rsidP="00283CA3">
      <w:pPr>
        <w:pStyle w:val="Call-OutBodyContentStyles"/>
        <w:spacing w:line="360" w:lineRule="auto"/>
        <w:rPr>
          <w:rFonts w:ascii="Arial" w:hAnsi="Arial" w:cs="Arial"/>
          <w:b w:val="0"/>
          <w:sz w:val="14"/>
          <w:szCs w:val="14"/>
        </w:rPr>
      </w:pPr>
    </w:p>
    <w:p w14:paraId="48886AD4" w14:textId="77777777" w:rsidR="00DC3414" w:rsidRDefault="00DC3414" w:rsidP="00283CA3">
      <w:pPr>
        <w:pStyle w:val="Call-OutBodyContentStyles"/>
        <w:spacing w:line="360" w:lineRule="auto"/>
        <w:rPr>
          <w:rFonts w:ascii="Arial" w:hAnsi="Arial" w:cs="Arial"/>
          <w:b w:val="0"/>
          <w:sz w:val="14"/>
          <w:szCs w:val="14"/>
        </w:rPr>
      </w:pPr>
    </w:p>
    <w:p w14:paraId="347720EE" w14:textId="77777777" w:rsidR="00DC3414" w:rsidRDefault="00DC3414" w:rsidP="00283CA3">
      <w:pPr>
        <w:pStyle w:val="Call-OutBodyContentStyles"/>
        <w:spacing w:line="360" w:lineRule="auto"/>
        <w:rPr>
          <w:rFonts w:ascii="Arial" w:hAnsi="Arial" w:cs="Arial"/>
          <w:b w:val="0"/>
          <w:sz w:val="14"/>
          <w:szCs w:val="14"/>
        </w:rPr>
      </w:pPr>
      <w:bookmarkStart w:id="1" w:name="_GoBack"/>
      <w:bookmarkEnd w:id="1"/>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DC3414">
      <w:headerReference w:type="even" r:id="rId9"/>
      <w:headerReference w:type="default" r:id="rId10"/>
      <w:footerReference w:type="default" r:id="rId11"/>
      <w:headerReference w:type="first" r:id="rId12"/>
      <w:footerReference w:type="first" r:id="rId13"/>
      <w:footnotePr>
        <w:pos w:val="beneathText"/>
      </w:footnotePr>
      <w:endnotePr>
        <w:numFmt w:val="decimal"/>
      </w:endnotePr>
      <w:pgSz w:w="12240" w:h="15840"/>
      <w:pgMar w:top="720" w:right="720" w:bottom="540" w:left="720" w:header="72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670AE4" w:rsidRDefault="00670AE4" w:rsidP="002029B6">
      <w:r>
        <w:separator/>
      </w:r>
    </w:p>
  </w:endnote>
  <w:endnote w:type="continuationSeparator" w:id="0">
    <w:p w14:paraId="6370A4D1" w14:textId="77777777" w:rsidR="00670AE4" w:rsidRDefault="00670AE4" w:rsidP="002029B6">
      <w:r>
        <w:continuationSeparator/>
      </w:r>
    </w:p>
  </w:endnote>
  <w:endnote w:id="1">
    <w:p w14:paraId="5F70515F" w14:textId="77777777" w:rsidR="00670AE4" w:rsidRPr="00670AE4" w:rsidRDefault="00670AE4" w:rsidP="00670AE4">
      <w:pPr>
        <w:pStyle w:val="EndnoteText"/>
        <w:rPr>
          <w:rFonts w:ascii="Arial" w:hAnsi="Arial" w:cs="Arial"/>
          <w:sz w:val="14"/>
          <w:szCs w:val="14"/>
        </w:rPr>
      </w:pPr>
      <w:r w:rsidRPr="00670AE4">
        <w:rPr>
          <w:rStyle w:val="EndnoteReference"/>
          <w:rFonts w:ascii="Arial" w:hAnsi="Arial" w:cs="Arial"/>
          <w:sz w:val="14"/>
          <w:szCs w:val="14"/>
        </w:rPr>
        <w:endnoteRef/>
      </w:r>
      <w:r w:rsidRPr="00670AE4">
        <w:rPr>
          <w:rFonts w:ascii="Arial" w:hAnsi="Arial" w:cs="Arial"/>
          <w:sz w:val="14"/>
          <w:szCs w:val="14"/>
        </w:rPr>
        <w:t xml:space="preserve"> Obstetrics &amp; </w:t>
      </w:r>
      <w:proofErr w:type="spellStart"/>
      <w:r w:rsidRPr="00670AE4">
        <w:rPr>
          <w:rFonts w:ascii="Arial" w:hAnsi="Arial" w:cs="Arial"/>
          <w:sz w:val="14"/>
          <w:szCs w:val="14"/>
        </w:rPr>
        <w:t>Gynecology</w:t>
      </w:r>
      <w:proofErr w:type="spellEnd"/>
      <w:r w:rsidRPr="00670AE4">
        <w:rPr>
          <w:rFonts w:ascii="Arial" w:hAnsi="Arial" w:cs="Arial"/>
          <w:sz w:val="14"/>
          <w:szCs w:val="14"/>
        </w:rPr>
        <w:t>, “</w:t>
      </w:r>
      <w:proofErr w:type="spellStart"/>
      <w:r w:rsidRPr="00670AE4">
        <w:rPr>
          <w:rFonts w:ascii="Arial" w:hAnsi="Arial" w:cs="Arial"/>
          <w:sz w:val="14"/>
          <w:szCs w:val="14"/>
        </w:rPr>
        <w:t>Labor</w:t>
      </w:r>
      <w:proofErr w:type="spellEnd"/>
      <w:r w:rsidRPr="00670AE4">
        <w:rPr>
          <w:rFonts w:ascii="Arial" w:hAnsi="Arial" w:cs="Arial"/>
          <w:sz w:val="14"/>
          <w:szCs w:val="14"/>
        </w:rPr>
        <w:t xml:space="preserve"> Induction and the Risk of a </w:t>
      </w:r>
      <w:proofErr w:type="spellStart"/>
      <w:r w:rsidRPr="00670AE4">
        <w:rPr>
          <w:rFonts w:ascii="Arial" w:hAnsi="Arial" w:cs="Arial"/>
          <w:sz w:val="14"/>
          <w:szCs w:val="14"/>
        </w:rPr>
        <w:t>Cesarean</w:t>
      </w:r>
      <w:proofErr w:type="spellEnd"/>
      <w:r w:rsidRPr="00670AE4">
        <w:rPr>
          <w:rFonts w:ascii="Arial" w:hAnsi="Arial" w:cs="Arial"/>
          <w:sz w:val="14"/>
          <w:szCs w:val="14"/>
        </w:rPr>
        <w:t xml:space="preserve"> Delivery Among Nulliparous Women at Term,” July 2010</w:t>
      </w:r>
    </w:p>
  </w:endnote>
  <w:endnote w:id="2">
    <w:p w14:paraId="72EE8B4B" w14:textId="77777777" w:rsidR="00670AE4" w:rsidRPr="00670AE4" w:rsidRDefault="00670AE4" w:rsidP="00670AE4">
      <w:pPr>
        <w:pStyle w:val="EndnoteText"/>
        <w:rPr>
          <w:rFonts w:ascii="Arial" w:hAnsi="Arial" w:cs="Arial"/>
          <w:sz w:val="14"/>
          <w:szCs w:val="14"/>
        </w:rPr>
      </w:pPr>
      <w:r w:rsidRPr="00670AE4">
        <w:rPr>
          <w:rStyle w:val="EndnoteReference"/>
          <w:rFonts w:ascii="Arial" w:hAnsi="Arial" w:cs="Arial"/>
          <w:sz w:val="14"/>
          <w:szCs w:val="14"/>
        </w:rPr>
        <w:endnoteRef/>
      </w:r>
      <w:r w:rsidRPr="00670AE4">
        <w:rPr>
          <w:rFonts w:ascii="Arial" w:hAnsi="Arial" w:cs="Arial"/>
          <w:sz w:val="14"/>
          <w:szCs w:val="14"/>
        </w:rPr>
        <w:t xml:space="preserve"> International </w:t>
      </w:r>
      <w:proofErr w:type="spellStart"/>
      <w:r w:rsidRPr="00670AE4">
        <w:rPr>
          <w:rFonts w:ascii="Arial" w:hAnsi="Arial" w:cs="Arial"/>
          <w:sz w:val="14"/>
          <w:szCs w:val="14"/>
        </w:rPr>
        <w:t>Cesarean</w:t>
      </w:r>
      <w:proofErr w:type="spellEnd"/>
      <w:r w:rsidRPr="00670AE4">
        <w:rPr>
          <w:rFonts w:ascii="Arial" w:hAnsi="Arial" w:cs="Arial"/>
          <w:sz w:val="14"/>
          <w:szCs w:val="14"/>
        </w:rPr>
        <w:t xml:space="preserve"> Awareness Network, “Issues and Procedures in Women's Health - Vaginal Birth After </w:t>
      </w:r>
      <w:proofErr w:type="spellStart"/>
      <w:r w:rsidRPr="00670AE4">
        <w:rPr>
          <w:rFonts w:ascii="Arial" w:hAnsi="Arial" w:cs="Arial"/>
          <w:sz w:val="14"/>
          <w:szCs w:val="14"/>
        </w:rPr>
        <w:t>Cesarean</w:t>
      </w:r>
      <w:proofErr w:type="spellEnd"/>
      <w:r w:rsidRPr="00670AE4">
        <w:rPr>
          <w:rFonts w:ascii="Arial" w:hAnsi="Arial" w:cs="Arial"/>
          <w:sz w:val="14"/>
          <w:szCs w:val="14"/>
        </w:rPr>
        <w:t xml:space="preserve"> (VBAC),” January 2014</w:t>
      </w:r>
    </w:p>
  </w:endnote>
  <w:endnote w:id="3">
    <w:p w14:paraId="4462A60B" w14:textId="06789A3A" w:rsidR="00670AE4" w:rsidRPr="00593BAA" w:rsidRDefault="00670AE4" w:rsidP="00670AE4">
      <w:pPr>
        <w:pStyle w:val="EndnoteText"/>
        <w:rPr>
          <w:sz w:val="16"/>
          <w:szCs w:val="16"/>
        </w:rPr>
      </w:pPr>
      <w:r w:rsidRPr="00670AE4">
        <w:rPr>
          <w:rStyle w:val="EndnoteReference"/>
          <w:rFonts w:ascii="Arial" w:hAnsi="Arial" w:cs="Arial"/>
          <w:sz w:val="14"/>
          <w:szCs w:val="14"/>
        </w:rPr>
        <w:endnoteRef/>
      </w:r>
      <w:r w:rsidRPr="00670AE4">
        <w:rPr>
          <w:rFonts w:ascii="Arial" w:hAnsi="Arial" w:cs="Arial"/>
          <w:sz w:val="14"/>
          <w:szCs w:val="14"/>
        </w:rPr>
        <w:t xml:space="preserve"> The BMJ, “Depression during pregnancy,” May 2007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45D5" w14:textId="77777777" w:rsidR="00DC3414" w:rsidRDefault="00DC3414" w:rsidP="00DC3414">
    <w:pPr>
      <w:pStyle w:val="Disclaimer"/>
    </w:pPr>
    <w:r w:rsidRPr="005B2936">
      <w:drawing>
        <wp:anchor distT="0" distB="0" distL="114300" distR="114300" simplePos="0" relativeHeight="251667456" behindDoc="0" locked="0" layoutInCell="1" allowOverlap="1" wp14:anchorId="20FADFF6" wp14:editId="536EA334">
          <wp:simplePos x="0" y="0"/>
          <wp:positionH relativeFrom="column">
            <wp:posOffset>-457200</wp:posOffset>
          </wp:positionH>
          <wp:positionV relativeFrom="paragraph">
            <wp:posOffset>1066165</wp:posOffset>
          </wp:positionV>
          <wp:extent cx="7772400" cy="908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1E1B008" w14:textId="68D58F31" w:rsidR="00670AE4" w:rsidRDefault="00670AE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41ECE41" w:rsidR="00670AE4" w:rsidRDefault="00670AE4">
    <w:pPr>
      <w:pStyle w:val="Footer"/>
    </w:pPr>
    <w:r>
      <w:rPr>
        <w:noProof/>
      </w:rPr>
      <w:drawing>
        <wp:anchor distT="0" distB="0" distL="114300" distR="114300" simplePos="0" relativeHeight="251665408" behindDoc="0" locked="0" layoutInCell="1" allowOverlap="1" wp14:anchorId="1973AF6F" wp14:editId="275A2230">
          <wp:simplePos x="0" y="0"/>
          <wp:positionH relativeFrom="column">
            <wp:align>center</wp:align>
          </wp:positionH>
          <wp:positionV relativeFrom="paragraph">
            <wp:posOffset>0</wp:posOffset>
          </wp:positionV>
          <wp:extent cx="7772400" cy="1143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670AE4" w:rsidRDefault="00670AE4" w:rsidP="002029B6">
      <w:r>
        <w:separator/>
      </w:r>
    </w:p>
  </w:footnote>
  <w:footnote w:type="continuationSeparator" w:id="0">
    <w:p w14:paraId="0C2C0769" w14:textId="77777777" w:rsidR="00670AE4" w:rsidRDefault="00670AE4" w:rsidP="002029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DC3414">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670AE4" w:rsidRDefault="00670AE4">
    <w:pPr>
      <w:pStyle w:val="Header"/>
    </w:pPr>
    <w:r>
      <w:rPr>
        <w:noProof/>
      </w:rPr>
      <w:drawing>
        <wp:anchor distT="0" distB="0" distL="114300" distR="114300" simplePos="0" relativeHeight="251662336" behindDoc="0" locked="0" layoutInCell="1" allowOverlap="1" wp14:anchorId="5B012ED8" wp14:editId="4F84DA4B">
          <wp:simplePos x="0" y="0"/>
          <wp:positionH relativeFrom="column">
            <wp:posOffset>-457200</wp:posOffset>
          </wp:positionH>
          <wp:positionV relativeFrom="paragraph">
            <wp:posOffset>-457200</wp:posOffset>
          </wp:positionV>
          <wp:extent cx="7772400" cy="1371600"/>
          <wp:effectExtent l="0" t="0" r="0" b="0"/>
          <wp:wrapTight wrapText="bothSides">
            <wp:wrapPolygon edited="0">
              <wp:start x="0" y="0"/>
              <wp:lineTo x="0" y="21200"/>
              <wp:lineTo x="21529" y="21200"/>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713E1F" w:rsidR="00670AE4" w:rsidRDefault="00670AE4">
    <w:pPr>
      <w:pStyle w:val="Header"/>
    </w:pPr>
    <w:r>
      <w:rPr>
        <w:noProof/>
      </w:rPr>
      <w:drawing>
        <wp:anchor distT="0" distB="0" distL="114300" distR="114300" simplePos="0" relativeHeight="251661312" behindDoc="1" locked="0" layoutInCell="1" allowOverlap="1" wp14:anchorId="4C68DD2A" wp14:editId="0A8E51D3">
          <wp:simplePos x="0" y="0"/>
          <wp:positionH relativeFrom="column">
            <wp:posOffset>-457200</wp:posOffset>
          </wp:positionH>
          <wp:positionV relativeFrom="paragraph">
            <wp:posOffset>-457200</wp:posOffset>
          </wp:positionV>
          <wp:extent cx="7772400" cy="480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2029B6"/>
    <w:rsid w:val="00246836"/>
    <w:rsid w:val="00283CA3"/>
    <w:rsid w:val="00322D38"/>
    <w:rsid w:val="00405836"/>
    <w:rsid w:val="00437639"/>
    <w:rsid w:val="005A1488"/>
    <w:rsid w:val="0061412C"/>
    <w:rsid w:val="0062112E"/>
    <w:rsid w:val="00670AE4"/>
    <w:rsid w:val="00680B2D"/>
    <w:rsid w:val="00723468"/>
    <w:rsid w:val="00773626"/>
    <w:rsid w:val="007A2AE7"/>
    <w:rsid w:val="007D55CC"/>
    <w:rsid w:val="008F661D"/>
    <w:rsid w:val="00911FF1"/>
    <w:rsid w:val="009217E7"/>
    <w:rsid w:val="009C5E2D"/>
    <w:rsid w:val="009F3A70"/>
    <w:rsid w:val="00A01BC3"/>
    <w:rsid w:val="00A31413"/>
    <w:rsid w:val="00A76E7A"/>
    <w:rsid w:val="00BE7DEE"/>
    <w:rsid w:val="00BF0208"/>
    <w:rsid w:val="00CC041C"/>
    <w:rsid w:val="00CE1EE2"/>
    <w:rsid w:val="00CE730F"/>
    <w:rsid w:val="00D13F59"/>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43B6-EC9C-5646-A57B-F6D69343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457</Words>
  <Characters>2611</Characters>
  <Application>Microsoft Macintosh Word</Application>
  <DocSecurity>0</DocSecurity>
  <Lines>21</Lines>
  <Paragraphs>6</Paragraphs>
  <ScaleCrop>false</ScaleCrop>
  <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Dorion</dc:creator>
  <cp:keywords/>
  <dc:description/>
  <cp:lastModifiedBy>Lauren Dorion</cp:lastModifiedBy>
  <cp:revision>8</cp:revision>
  <cp:lastPrinted>2017-01-25T22:30:00Z</cp:lastPrinted>
  <dcterms:created xsi:type="dcterms:W3CDTF">2017-02-04T02:49:00Z</dcterms:created>
  <dcterms:modified xsi:type="dcterms:W3CDTF">2017-03-15T01:08:00Z</dcterms:modified>
</cp:coreProperties>
</file>