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Pr="00DD63B1" w:rsidRDefault="007D55CC" w:rsidP="007D55CC">
      <w:pPr>
        <w:pStyle w:val="Call-OutBodyContentStyles"/>
        <w:rPr>
          <w:rFonts w:ascii="Arial" w:hAnsi="Arial" w:cs="Arial"/>
          <w:sz w:val="28"/>
          <w:szCs w:val="40"/>
        </w:rPr>
      </w:pPr>
    </w:p>
    <w:p w14:paraId="1C62264D" w14:textId="77777777" w:rsidR="006A48DB" w:rsidRDefault="006A48DB" w:rsidP="00752DA5">
      <w:pPr>
        <w:rPr>
          <w:rFonts w:ascii="Arial" w:hAnsi="Arial" w:cs="Arial"/>
          <w:sz w:val="18"/>
          <w:szCs w:val="18"/>
        </w:rPr>
      </w:pPr>
    </w:p>
    <w:p w14:paraId="5557C484" w14:textId="77777777" w:rsidR="00DD63B1" w:rsidRPr="00F01196" w:rsidRDefault="00DD63B1" w:rsidP="00DD63B1">
      <w:pPr>
        <w:spacing w:before="120"/>
        <w:rPr>
          <w:rFonts w:asciiTheme="majorHAnsi" w:eastAsia="Calibri" w:hAnsiTheme="majorHAnsi" w:cstheme="majorHAnsi"/>
          <w:sz w:val="18"/>
        </w:rPr>
      </w:pPr>
      <w:r w:rsidRPr="00F01196">
        <w:rPr>
          <w:rFonts w:asciiTheme="majorHAnsi" w:eastAsia="Calibri" w:hAnsiTheme="majorHAnsi" w:cstheme="majorHAnsi"/>
          <w:sz w:val="18"/>
        </w:rPr>
        <w:t xml:space="preserve">There are risk factors for diabetes, however keep in mind none of these mean you will develop type </w:t>
      </w:r>
      <w:proofErr w:type="gramStart"/>
      <w:r w:rsidRPr="00F01196">
        <w:rPr>
          <w:rFonts w:asciiTheme="majorHAnsi" w:eastAsia="Calibri" w:hAnsiTheme="majorHAnsi" w:cstheme="majorHAnsi"/>
          <w:sz w:val="18"/>
        </w:rPr>
        <w:t>2 diabetes</w:t>
      </w:r>
      <w:proofErr w:type="gramEnd"/>
      <w:r w:rsidRPr="00F01196">
        <w:rPr>
          <w:rFonts w:asciiTheme="majorHAnsi" w:eastAsia="Calibri" w:hAnsiTheme="majorHAnsi" w:cstheme="majorHAnsi"/>
          <w:sz w:val="18"/>
        </w:rPr>
        <w:t xml:space="preserve">. But ignoring these risk factors — given the rise in type 2 diabetes around the world — exposes you to potentially devastating complications. </w:t>
      </w:r>
    </w:p>
    <w:p w14:paraId="231AE4DB" w14:textId="77777777" w:rsidR="00DD63B1" w:rsidRPr="00F01196" w:rsidRDefault="00DD63B1" w:rsidP="00DD63B1">
      <w:pPr>
        <w:spacing w:before="120" w:after="0"/>
        <w:rPr>
          <w:rFonts w:asciiTheme="majorHAnsi" w:eastAsia="Calibri" w:hAnsiTheme="majorHAnsi" w:cstheme="majorHAnsi"/>
          <w:sz w:val="18"/>
        </w:rPr>
      </w:pPr>
      <w:r w:rsidRPr="00F01196">
        <w:rPr>
          <w:rFonts w:asciiTheme="majorHAnsi" w:eastAsia="Calibri" w:hAnsiTheme="majorHAnsi" w:cstheme="majorHAnsi"/>
          <w:sz w:val="18"/>
        </w:rPr>
        <w:t>We can’t recommend strongly e</w:t>
      </w:r>
      <w:bookmarkStart w:id="0" w:name="_GoBack"/>
      <w:bookmarkEnd w:id="0"/>
      <w:r w:rsidRPr="00F01196">
        <w:rPr>
          <w:rFonts w:asciiTheme="majorHAnsi" w:eastAsia="Calibri" w:hAnsiTheme="majorHAnsi" w:cstheme="majorHAnsi"/>
          <w:sz w:val="18"/>
        </w:rPr>
        <w:t xml:space="preserve">nough that you know: </w:t>
      </w:r>
    </w:p>
    <w:p w14:paraId="59CA646C" w14:textId="77777777" w:rsidR="00DD63B1" w:rsidRPr="00F01196" w:rsidRDefault="00DD63B1" w:rsidP="00DD63B1">
      <w:pPr>
        <w:pStyle w:val="ListParagraph"/>
        <w:numPr>
          <w:ilvl w:val="0"/>
          <w:numId w:val="9"/>
        </w:numPr>
        <w:rPr>
          <w:rFonts w:asciiTheme="majorHAnsi" w:eastAsia="Calibri" w:hAnsiTheme="majorHAnsi" w:cstheme="majorHAnsi"/>
          <w:sz w:val="18"/>
        </w:rPr>
      </w:pPr>
      <w:r w:rsidRPr="00F01196">
        <w:rPr>
          <w:rFonts w:asciiTheme="majorHAnsi" w:eastAsia="Calibri" w:hAnsiTheme="majorHAnsi" w:cstheme="majorHAnsi"/>
          <w:sz w:val="18"/>
        </w:rPr>
        <w:t xml:space="preserve">Your risk factors, </w:t>
      </w:r>
    </w:p>
    <w:p w14:paraId="447B6C49" w14:textId="77777777" w:rsidR="00DD63B1" w:rsidRPr="00F01196" w:rsidRDefault="00DD63B1" w:rsidP="00DD63B1">
      <w:pPr>
        <w:pStyle w:val="ListParagraph"/>
        <w:numPr>
          <w:ilvl w:val="0"/>
          <w:numId w:val="9"/>
        </w:numPr>
        <w:spacing w:before="120"/>
        <w:rPr>
          <w:rFonts w:asciiTheme="majorHAnsi" w:eastAsia="Calibri" w:hAnsiTheme="majorHAnsi" w:cstheme="majorHAnsi"/>
          <w:sz w:val="18"/>
        </w:rPr>
      </w:pPr>
      <w:r w:rsidRPr="00F01196">
        <w:rPr>
          <w:rFonts w:asciiTheme="majorHAnsi" w:eastAsia="Calibri" w:hAnsiTheme="majorHAnsi" w:cstheme="majorHAnsi"/>
          <w:sz w:val="18"/>
        </w:rPr>
        <w:t>Your blood glucose numbers (when you visit your healthcare provider)</w:t>
      </w:r>
    </w:p>
    <w:p w14:paraId="4DF5F952" w14:textId="77777777" w:rsidR="00DD63B1" w:rsidRDefault="00DD63B1" w:rsidP="00DD63B1">
      <w:pPr>
        <w:spacing w:before="120"/>
        <w:rPr>
          <w:rFonts w:asciiTheme="majorHAnsi" w:eastAsia="Calibri" w:hAnsiTheme="majorHAnsi" w:cstheme="majorHAnsi"/>
          <w:sz w:val="18"/>
        </w:rPr>
      </w:pPr>
      <w:r w:rsidRPr="00F01196">
        <w:rPr>
          <w:rFonts w:asciiTheme="majorHAnsi" w:eastAsia="Calibri" w:hAnsiTheme="majorHAnsi" w:cstheme="majorHAnsi"/>
          <w:sz w:val="18"/>
        </w:rPr>
        <w:t xml:space="preserve">Based on the chart below, we recommend that you review and check off all the risk factors that apply to </w:t>
      </w:r>
      <w:proofErr w:type="spellStart"/>
      <w:r w:rsidRPr="00F01196">
        <w:rPr>
          <w:rFonts w:asciiTheme="majorHAnsi" w:eastAsia="Calibri" w:hAnsiTheme="majorHAnsi" w:cstheme="majorHAnsi"/>
          <w:sz w:val="18"/>
        </w:rPr>
        <w:t>you.</w:t>
      </w:r>
      <w:r w:rsidRPr="00F01196">
        <w:rPr>
          <w:rFonts w:asciiTheme="majorHAnsi" w:eastAsia="Calibri" w:hAnsiTheme="majorHAnsi" w:cstheme="majorHAnsi"/>
          <w:sz w:val="18"/>
          <w:vertAlign w:val="superscript"/>
        </w:rPr>
        <w:t>1</w:t>
      </w:r>
      <w:proofErr w:type="spellEnd"/>
      <w:r w:rsidRPr="00F01196">
        <w:rPr>
          <w:rFonts w:asciiTheme="majorHAnsi" w:eastAsia="Calibri" w:hAnsiTheme="majorHAnsi" w:cstheme="majorHAnsi"/>
          <w:sz w:val="18"/>
        </w:rPr>
        <w:t xml:space="preserve"> Bring this chart with you to your next visit with your healthcare provider to start a discussion about what you can do to reduce some of these risk factors.</w:t>
      </w:r>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488"/>
        <w:gridCol w:w="3240"/>
      </w:tblGrid>
      <w:tr w:rsidR="00DD63B1" w:rsidRPr="00D03E48" w14:paraId="5AEF0179" w14:textId="77777777" w:rsidTr="00DD63B1">
        <w:trPr>
          <w:trHeight w:val="360"/>
        </w:trPr>
        <w:tc>
          <w:tcPr>
            <w:tcW w:w="7488" w:type="dxa"/>
            <w:shd w:val="clear" w:color="auto" w:fill="0090DA" w:themeFill="accent2"/>
            <w:vAlign w:val="center"/>
          </w:tcPr>
          <w:p w14:paraId="45797E22" w14:textId="77777777" w:rsidR="00DD63B1" w:rsidRPr="00D03E48" w:rsidRDefault="00DD63B1" w:rsidP="00BF4DF7">
            <w:pPr>
              <w:spacing w:after="0"/>
              <w:rPr>
                <w:b/>
                <w:color w:val="FFFFFF" w:themeColor="background1"/>
                <w:sz w:val="18"/>
                <w:szCs w:val="18"/>
              </w:rPr>
            </w:pPr>
            <w:r w:rsidRPr="00267308">
              <w:rPr>
                <w:rFonts w:cs="Arial"/>
                <w:b/>
                <w:color w:val="FFFFFF" w:themeColor="background1"/>
                <w:sz w:val="20"/>
              </w:rPr>
              <w:t xml:space="preserve">Risk factors for type 2 diabetes </w:t>
            </w:r>
          </w:p>
        </w:tc>
        <w:tc>
          <w:tcPr>
            <w:tcW w:w="3240" w:type="dxa"/>
            <w:shd w:val="clear" w:color="auto" w:fill="0090DA" w:themeFill="accent2"/>
            <w:vAlign w:val="center"/>
          </w:tcPr>
          <w:p w14:paraId="60E8B830" w14:textId="77777777" w:rsidR="00DD63B1" w:rsidRPr="00D03E48" w:rsidRDefault="00DD63B1" w:rsidP="00BF4DF7">
            <w:pPr>
              <w:spacing w:after="0"/>
              <w:jc w:val="center"/>
              <w:rPr>
                <w:b/>
                <w:color w:val="FFFFFF" w:themeColor="background1"/>
                <w:sz w:val="18"/>
                <w:szCs w:val="18"/>
              </w:rPr>
            </w:pPr>
            <w:r w:rsidRPr="00267308">
              <w:rPr>
                <w:rFonts w:cs="Arial"/>
                <w:b/>
                <w:color w:val="FFFFFF" w:themeColor="background1"/>
                <w:sz w:val="20"/>
              </w:rPr>
              <w:t>Does it apply to you?</w:t>
            </w:r>
          </w:p>
        </w:tc>
      </w:tr>
      <w:tr w:rsidR="00DD63B1" w:rsidRPr="00D03E48" w14:paraId="170E65B4" w14:textId="77777777" w:rsidTr="00DD63B1">
        <w:trPr>
          <w:trHeight w:val="288"/>
        </w:trPr>
        <w:tc>
          <w:tcPr>
            <w:tcW w:w="7488" w:type="dxa"/>
            <w:vAlign w:val="center"/>
          </w:tcPr>
          <w:p w14:paraId="1E185859" w14:textId="77777777" w:rsidR="00DD63B1" w:rsidRPr="00F01196" w:rsidRDefault="00DD63B1" w:rsidP="00BF4DF7">
            <w:pPr>
              <w:spacing w:after="0"/>
              <w:rPr>
                <w:sz w:val="18"/>
                <w:szCs w:val="18"/>
              </w:rPr>
            </w:pPr>
            <w:r w:rsidRPr="00F01196">
              <w:rPr>
                <w:rFonts w:cs="Arial"/>
                <w:sz w:val="18"/>
              </w:rPr>
              <w:t>You have a family history of diabetes, particularly a mother, father, sister or brother.</w:t>
            </w:r>
          </w:p>
        </w:tc>
        <w:tc>
          <w:tcPr>
            <w:tcW w:w="3240" w:type="dxa"/>
            <w:vAlign w:val="center"/>
          </w:tcPr>
          <w:p w14:paraId="27021C8F" w14:textId="77777777" w:rsidR="00DD63B1" w:rsidRPr="00F01196" w:rsidRDefault="00DD63B1" w:rsidP="00BF4DF7">
            <w:pPr>
              <w:spacing w:after="0"/>
              <w:jc w:val="center"/>
              <w:rPr>
                <w:sz w:val="18"/>
                <w:szCs w:val="18"/>
              </w:rPr>
            </w:pPr>
            <w:r w:rsidRPr="00F01196">
              <w:rPr>
                <w:rFonts w:cs="Arial"/>
                <w:sz w:val="18"/>
              </w:rPr>
              <w:t>__Yes         __No</w:t>
            </w:r>
          </w:p>
        </w:tc>
      </w:tr>
      <w:tr w:rsidR="00DD63B1" w:rsidRPr="00D03E48" w14:paraId="0F5E686E" w14:textId="77777777" w:rsidTr="00DD63B1">
        <w:trPr>
          <w:trHeight w:val="576"/>
        </w:trPr>
        <w:tc>
          <w:tcPr>
            <w:tcW w:w="7488" w:type="dxa"/>
            <w:vAlign w:val="center"/>
          </w:tcPr>
          <w:p w14:paraId="1E60765F" w14:textId="77777777" w:rsidR="00DD63B1" w:rsidRPr="00F01196" w:rsidRDefault="00DD63B1" w:rsidP="00BF4DF7">
            <w:pPr>
              <w:spacing w:after="0"/>
              <w:rPr>
                <w:rFonts w:cs="Arial"/>
                <w:sz w:val="18"/>
              </w:rPr>
            </w:pPr>
            <w:r w:rsidRPr="00F01196">
              <w:rPr>
                <w:rFonts w:cs="Arial"/>
                <w:sz w:val="18"/>
              </w:rPr>
              <w:t xml:space="preserve">You are overweight* For more information about how your healthcare physician might evaluate excess weight, see next section. </w:t>
            </w:r>
          </w:p>
        </w:tc>
        <w:tc>
          <w:tcPr>
            <w:tcW w:w="3240" w:type="dxa"/>
            <w:vAlign w:val="center"/>
          </w:tcPr>
          <w:p w14:paraId="75A9D507" w14:textId="77777777" w:rsidR="00DD63B1" w:rsidRPr="00F01196" w:rsidRDefault="00DD63B1" w:rsidP="00BF4DF7">
            <w:pPr>
              <w:spacing w:after="0"/>
              <w:jc w:val="center"/>
              <w:rPr>
                <w:rFonts w:cs="Arial"/>
                <w:sz w:val="18"/>
              </w:rPr>
            </w:pPr>
            <w:r w:rsidRPr="00F01196">
              <w:rPr>
                <w:rFonts w:cs="Arial"/>
                <w:sz w:val="18"/>
              </w:rPr>
              <w:t>__Yes         __No</w:t>
            </w:r>
          </w:p>
        </w:tc>
      </w:tr>
      <w:tr w:rsidR="00DD63B1" w:rsidRPr="00D03E48" w14:paraId="670559EF" w14:textId="77777777" w:rsidTr="00DD63B1">
        <w:trPr>
          <w:trHeight w:val="576"/>
        </w:trPr>
        <w:tc>
          <w:tcPr>
            <w:tcW w:w="7488" w:type="dxa"/>
            <w:vAlign w:val="center"/>
          </w:tcPr>
          <w:p w14:paraId="33D8F33E" w14:textId="77777777" w:rsidR="00DD63B1" w:rsidRPr="00F01196" w:rsidRDefault="00DD63B1" w:rsidP="00BF4DF7">
            <w:pPr>
              <w:spacing w:after="0"/>
              <w:rPr>
                <w:rFonts w:cs="Arial"/>
                <w:b/>
                <w:sz w:val="18"/>
              </w:rPr>
            </w:pPr>
            <w:r w:rsidRPr="00F01196">
              <w:rPr>
                <w:rStyle w:val="Strong"/>
                <w:rFonts w:cs="Arial"/>
                <w:b w:val="0"/>
                <w:color w:val="111111"/>
                <w:sz w:val="18"/>
                <w:lang w:val="en"/>
              </w:rPr>
              <w:t>Race.</w:t>
            </w:r>
            <w:r w:rsidRPr="00F01196">
              <w:rPr>
                <w:rFonts w:cs="Arial"/>
                <w:b/>
                <w:color w:val="111111"/>
                <w:sz w:val="18"/>
                <w:lang w:val="en"/>
              </w:rPr>
              <w:t xml:space="preserve"> </w:t>
            </w:r>
            <w:r w:rsidRPr="00F01196">
              <w:rPr>
                <w:rFonts w:cs="Arial"/>
                <w:color w:val="111111"/>
                <w:sz w:val="18"/>
                <w:lang w:val="en"/>
              </w:rPr>
              <w:t>Although it's unclear why, people of certain races, including African Americans, Hispanics, American Indians and Asian-Americans, are at higher risk.</w:t>
            </w:r>
          </w:p>
        </w:tc>
        <w:tc>
          <w:tcPr>
            <w:tcW w:w="3240" w:type="dxa"/>
            <w:vAlign w:val="center"/>
          </w:tcPr>
          <w:p w14:paraId="24F85C9B" w14:textId="77777777" w:rsidR="00DD63B1" w:rsidRPr="00F01196" w:rsidRDefault="00DD63B1" w:rsidP="00BF4DF7">
            <w:pPr>
              <w:spacing w:after="0"/>
              <w:jc w:val="center"/>
              <w:rPr>
                <w:rFonts w:cs="Arial"/>
                <w:sz w:val="18"/>
              </w:rPr>
            </w:pPr>
            <w:r w:rsidRPr="00F01196">
              <w:rPr>
                <w:rFonts w:cs="Arial"/>
                <w:sz w:val="18"/>
              </w:rPr>
              <w:t>__Yes         __No</w:t>
            </w:r>
          </w:p>
        </w:tc>
      </w:tr>
      <w:tr w:rsidR="00DD63B1" w:rsidRPr="00D03E48" w14:paraId="7AB0A4EE" w14:textId="77777777" w:rsidTr="00DD63B1">
        <w:trPr>
          <w:trHeight w:val="432"/>
        </w:trPr>
        <w:tc>
          <w:tcPr>
            <w:tcW w:w="7488" w:type="dxa"/>
            <w:vAlign w:val="center"/>
          </w:tcPr>
          <w:p w14:paraId="5358056F" w14:textId="77777777" w:rsidR="00DD63B1" w:rsidRPr="00F01196" w:rsidRDefault="00DD63B1" w:rsidP="00BF4DF7">
            <w:pPr>
              <w:spacing w:after="0"/>
              <w:rPr>
                <w:rFonts w:cs="Arial"/>
                <w:color w:val="111111"/>
                <w:sz w:val="18"/>
                <w:lang w:val="en"/>
              </w:rPr>
            </w:pPr>
            <w:r w:rsidRPr="00F01196">
              <w:rPr>
                <w:rFonts w:cs="Arial"/>
                <w:sz w:val="18"/>
              </w:rPr>
              <w:t xml:space="preserve">Excess weight particularly in your abdomen or waist area* (also known as abdominal obesity). </w:t>
            </w:r>
          </w:p>
        </w:tc>
        <w:tc>
          <w:tcPr>
            <w:tcW w:w="3240" w:type="dxa"/>
            <w:vAlign w:val="center"/>
          </w:tcPr>
          <w:p w14:paraId="72D54478" w14:textId="77777777" w:rsidR="00DD63B1" w:rsidRPr="00F01196" w:rsidRDefault="00DD63B1" w:rsidP="00BF4DF7">
            <w:pPr>
              <w:spacing w:after="0"/>
              <w:jc w:val="center"/>
              <w:rPr>
                <w:rFonts w:cs="Arial"/>
                <w:sz w:val="18"/>
              </w:rPr>
            </w:pPr>
            <w:r w:rsidRPr="00F01196">
              <w:rPr>
                <w:rFonts w:cs="Arial"/>
                <w:sz w:val="18"/>
              </w:rPr>
              <w:t>__Yes         __No</w:t>
            </w:r>
          </w:p>
        </w:tc>
      </w:tr>
      <w:tr w:rsidR="00DD63B1" w:rsidRPr="00D03E48" w14:paraId="5BE57D0D" w14:textId="77777777" w:rsidTr="00DD63B1">
        <w:trPr>
          <w:trHeight w:val="432"/>
        </w:trPr>
        <w:tc>
          <w:tcPr>
            <w:tcW w:w="7488" w:type="dxa"/>
            <w:vAlign w:val="center"/>
          </w:tcPr>
          <w:p w14:paraId="65B42988" w14:textId="77777777" w:rsidR="00DD63B1" w:rsidRPr="00F01196" w:rsidRDefault="00DD63B1" w:rsidP="00BF4DF7">
            <w:pPr>
              <w:spacing w:after="0"/>
              <w:rPr>
                <w:rFonts w:cs="Arial"/>
                <w:sz w:val="18"/>
                <w:szCs w:val="18"/>
              </w:rPr>
            </w:pPr>
            <w:r w:rsidRPr="00F01196">
              <w:rPr>
                <w:rFonts w:cs="Arial"/>
                <w:sz w:val="18"/>
                <w:szCs w:val="18"/>
              </w:rPr>
              <w:t>Inadequate physical activity, which means you do not have a regular routine of moderate/brisk aerobic exercise (at least three times a week for at least 30 minutes).</w:t>
            </w:r>
          </w:p>
        </w:tc>
        <w:tc>
          <w:tcPr>
            <w:tcW w:w="3240" w:type="dxa"/>
            <w:vAlign w:val="center"/>
          </w:tcPr>
          <w:p w14:paraId="4BAA35F9" w14:textId="77777777" w:rsidR="00DD63B1" w:rsidRPr="00F01196" w:rsidRDefault="00DD63B1" w:rsidP="00BF4DF7">
            <w:pPr>
              <w:spacing w:after="0"/>
              <w:jc w:val="center"/>
              <w:rPr>
                <w:rFonts w:cs="Arial"/>
                <w:sz w:val="18"/>
                <w:szCs w:val="18"/>
              </w:rPr>
            </w:pPr>
            <w:r w:rsidRPr="00F01196">
              <w:rPr>
                <w:rFonts w:cs="Arial"/>
                <w:sz w:val="18"/>
                <w:szCs w:val="18"/>
              </w:rPr>
              <w:t>__Yes         __No</w:t>
            </w:r>
          </w:p>
        </w:tc>
      </w:tr>
      <w:tr w:rsidR="00DD63B1" w:rsidRPr="00D03E48" w14:paraId="6AC5F423" w14:textId="77777777" w:rsidTr="00DD63B1">
        <w:trPr>
          <w:trHeight w:val="288"/>
        </w:trPr>
        <w:tc>
          <w:tcPr>
            <w:tcW w:w="7488" w:type="dxa"/>
            <w:vAlign w:val="center"/>
          </w:tcPr>
          <w:p w14:paraId="0DFB55A2" w14:textId="77777777" w:rsidR="00DD63B1" w:rsidRPr="00F01196" w:rsidRDefault="00DD63B1" w:rsidP="00BF4DF7">
            <w:pPr>
              <w:spacing w:after="0"/>
              <w:rPr>
                <w:rFonts w:cs="Arial"/>
                <w:sz w:val="18"/>
                <w:szCs w:val="18"/>
              </w:rPr>
            </w:pPr>
            <w:r w:rsidRPr="00F01196">
              <w:rPr>
                <w:rFonts w:cs="Arial"/>
                <w:sz w:val="18"/>
                <w:szCs w:val="18"/>
              </w:rPr>
              <w:t xml:space="preserve">High blood pressure </w:t>
            </w:r>
          </w:p>
        </w:tc>
        <w:tc>
          <w:tcPr>
            <w:tcW w:w="3240" w:type="dxa"/>
            <w:vAlign w:val="center"/>
          </w:tcPr>
          <w:p w14:paraId="7E10EFA1" w14:textId="77777777" w:rsidR="00DD63B1" w:rsidRPr="00F01196" w:rsidRDefault="00DD63B1" w:rsidP="00BF4DF7">
            <w:pPr>
              <w:spacing w:after="0"/>
              <w:jc w:val="center"/>
              <w:rPr>
                <w:rFonts w:cs="Arial"/>
                <w:sz w:val="18"/>
                <w:szCs w:val="18"/>
              </w:rPr>
            </w:pPr>
            <w:r w:rsidRPr="00F01196">
              <w:rPr>
                <w:rFonts w:cs="Arial"/>
                <w:sz w:val="18"/>
                <w:szCs w:val="18"/>
              </w:rPr>
              <w:t>__Yes         __No</w:t>
            </w:r>
          </w:p>
        </w:tc>
      </w:tr>
      <w:tr w:rsidR="00DD63B1" w:rsidRPr="00D03E48" w14:paraId="3B637109" w14:textId="77777777" w:rsidTr="00DD63B1">
        <w:trPr>
          <w:trHeight w:val="720"/>
        </w:trPr>
        <w:tc>
          <w:tcPr>
            <w:tcW w:w="7488" w:type="dxa"/>
            <w:vAlign w:val="center"/>
          </w:tcPr>
          <w:p w14:paraId="4733DE46" w14:textId="77777777" w:rsidR="00DD63B1" w:rsidRPr="00F01196" w:rsidRDefault="00DD63B1" w:rsidP="00BF4DF7">
            <w:pPr>
              <w:spacing w:after="0"/>
              <w:rPr>
                <w:rFonts w:cs="Arial"/>
                <w:sz w:val="18"/>
                <w:szCs w:val="18"/>
              </w:rPr>
            </w:pPr>
            <w:r w:rsidRPr="00F01196">
              <w:rPr>
                <w:rFonts w:cs="Arial"/>
                <w:iCs/>
                <w:sz w:val="18"/>
                <w:szCs w:val="18"/>
              </w:rPr>
              <w:t>HDL (“good”) cholesterol of less than 35 mg/</w:t>
            </w:r>
            <w:proofErr w:type="spellStart"/>
            <w:r w:rsidRPr="00F01196">
              <w:rPr>
                <w:rFonts w:cs="Arial"/>
                <w:iCs/>
                <w:sz w:val="18"/>
                <w:szCs w:val="18"/>
              </w:rPr>
              <w:t>dL</w:t>
            </w:r>
            <w:proofErr w:type="spellEnd"/>
            <w:r w:rsidRPr="00F01196">
              <w:rPr>
                <w:rFonts w:cs="Arial"/>
                <w:iCs/>
                <w:sz w:val="18"/>
                <w:szCs w:val="18"/>
              </w:rPr>
              <w:t xml:space="preserve"> </w:t>
            </w:r>
            <w:proofErr w:type="gramStart"/>
            <w:r w:rsidRPr="00F01196">
              <w:rPr>
                <w:rFonts w:cs="Arial"/>
                <w:iCs/>
                <w:sz w:val="18"/>
                <w:szCs w:val="18"/>
              </w:rPr>
              <w:t xml:space="preserve">(0.9 </w:t>
            </w:r>
            <w:proofErr w:type="spellStart"/>
            <w:r w:rsidRPr="00F01196">
              <w:rPr>
                <w:rFonts w:cs="Arial"/>
                <w:iCs/>
                <w:sz w:val="18"/>
                <w:szCs w:val="18"/>
              </w:rPr>
              <w:t>mmol</w:t>
            </w:r>
            <w:proofErr w:type="spellEnd"/>
            <w:r w:rsidRPr="00F01196">
              <w:rPr>
                <w:rFonts w:cs="Arial"/>
                <w:iCs/>
                <w:sz w:val="18"/>
                <w:szCs w:val="18"/>
              </w:rPr>
              <w:t>/L)</w:t>
            </w:r>
            <w:proofErr w:type="gramEnd"/>
            <w:r w:rsidRPr="00F01196">
              <w:rPr>
                <w:rFonts w:cs="Arial"/>
                <w:iCs/>
                <w:sz w:val="18"/>
                <w:szCs w:val="18"/>
              </w:rPr>
              <w:t xml:space="preserve"> and/or triglyceride level of greater than 250 mg/</w:t>
            </w:r>
            <w:proofErr w:type="spellStart"/>
            <w:r w:rsidRPr="00F01196">
              <w:rPr>
                <w:rFonts w:cs="Arial"/>
                <w:iCs/>
                <w:sz w:val="18"/>
                <w:szCs w:val="18"/>
              </w:rPr>
              <w:t>dL</w:t>
            </w:r>
            <w:proofErr w:type="spellEnd"/>
            <w:r w:rsidRPr="00F01196">
              <w:rPr>
                <w:rFonts w:cs="Arial"/>
                <w:iCs/>
                <w:sz w:val="18"/>
                <w:szCs w:val="18"/>
              </w:rPr>
              <w:t xml:space="preserve"> (2.8 </w:t>
            </w:r>
            <w:proofErr w:type="spellStart"/>
            <w:r w:rsidRPr="00F01196">
              <w:rPr>
                <w:rFonts w:cs="Arial"/>
                <w:iCs/>
                <w:sz w:val="18"/>
                <w:szCs w:val="18"/>
              </w:rPr>
              <w:t>mmol</w:t>
            </w:r>
            <w:proofErr w:type="spellEnd"/>
            <w:r w:rsidRPr="00F01196">
              <w:rPr>
                <w:rFonts w:cs="Arial"/>
                <w:iCs/>
                <w:sz w:val="18"/>
                <w:szCs w:val="18"/>
              </w:rPr>
              <w:t xml:space="preserve">/L).  If you don’t know your cholesterol numbers, please ask your healthcare provider to check at your next appointment. </w:t>
            </w:r>
          </w:p>
        </w:tc>
        <w:tc>
          <w:tcPr>
            <w:tcW w:w="3240" w:type="dxa"/>
            <w:vAlign w:val="center"/>
          </w:tcPr>
          <w:p w14:paraId="2BE2EB23" w14:textId="77777777" w:rsidR="00DD63B1" w:rsidRPr="00F01196" w:rsidRDefault="00DD63B1" w:rsidP="00BF4DF7">
            <w:pPr>
              <w:spacing w:after="0"/>
              <w:jc w:val="center"/>
              <w:rPr>
                <w:rFonts w:cs="Arial"/>
                <w:sz w:val="18"/>
                <w:szCs w:val="18"/>
              </w:rPr>
            </w:pPr>
            <w:r w:rsidRPr="00F01196">
              <w:rPr>
                <w:rFonts w:cs="Arial"/>
                <w:sz w:val="18"/>
                <w:szCs w:val="18"/>
              </w:rPr>
              <w:t>__Yes         __No</w:t>
            </w:r>
          </w:p>
        </w:tc>
      </w:tr>
      <w:tr w:rsidR="00DD63B1" w:rsidRPr="00D03E48" w14:paraId="47A03FBC" w14:textId="77777777" w:rsidTr="00DD63B1">
        <w:trPr>
          <w:trHeight w:val="288"/>
        </w:trPr>
        <w:tc>
          <w:tcPr>
            <w:tcW w:w="7488" w:type="dxa"/>
            <w:vAlign w:val="center"/>
          </w:tcPr>
          <w:p w14:paraId="70F43F82" w14:textId="77777777" w:rsidR="00DD63B1" w:rsidRPr="00F01196" w:rsidRDefault="00DD63B1" w:rsidP="00BF4DF7">
            <w:pPr>
              <w:spacing w:after="0"/>
              <w:rPr>
                <w:rFonts w:cs="Arial"/>
                <w:iCs/>
                <w:sz w:val="18"/>
                <w:szCs w:val="18"/>
              </w:rPr>
            </w:pPr>
            <w:r w:rsidRPr="00F01196">
              <w:rPr>
                <w:rFonts w:cs="Arial"/>
                <w:sz w:val="18"/>
                <w:szCs w:val="18"/>
              </w:rPr>
              <w:t xml:space="preserve">A diet high in saturated fats, added sugar, high in cholesterol and low in </w:t>
            </w:r>
            <w:proofErr w:type="spellStart"/>
            <w:r w:rsidRPr="00F01196">
              <w:rPr>
                <w:rFonts w:cs="Arial"/>
                <w:sz w:val="18"/>
                <w:szCs w:val="18"/>
              </w:rPr>
              <w:t>fiber</w:t>
            </w:r>
            <w:proofErr w:type="spellEnd"/>
          </w:p>
        </w:tc>
        <w:tc>
          <w:tcPr>
            <w:tcW w:w="3240" w:type="dxa"/>
            <w:vAlign w:val="center"/>
          </w:tcPr>
          <w:p w14:paraId="653544E0" w14:textId="77777777" w:rsidR="00DD63B1" w:rsidRPr="00F01196" w:rsidRDefault="00DD63B1" w:rsidP="00BF4DF7">
            <w:pPr>
              <w:spacing w:after="0"/>
              <w:jc w:val="center"/>
              <w:rPr>
                <w:rFonts w:cs="Arial"/>
                <w:sz w:val="18"/>
                <w:szCs w:val="18"/>
              </w:rPr>
            </w:pPr>
            <w:r w:rsidRPr="00F01196">
              <w:rPr>
                <w:rFonts w:cs="Arial"/>
                <w:sz w:val="18"/>
                <w:szCs w:val="18"/>
              </w:rPr>
              <w:t>__Yes         __No</w:t>
            </w:r>
          </w:p>
        </w:tc>
      </w:tr>
      <w:tr w:rsidR="00DD63B1" w:rsidRPr="00D03E48" w14:paraId="3A65C7AD" w14:textId="77777777" w:rsidTr="00DD63B1">
        <w:trPr>
          <w:trHeight w:val="288"/>
        </w:trPr>
        <w:tc>
          <w:tcPr>
            <w:tcW w:w="7488" w:type="dxa"/>
            <w:vAlign w:val="center"/>
          </w:tcPr>
          <w:p w14:paraId="69B9DA86" w14:textId="77777777" w:rsidR="00DD63B1" w:rsidRPr="00F01196" w:rsidRDefault="00DD63B1" w:rsidP="00BF4DF7">
            <w:pPr>
              <w:spacing w:after="0"/>
              <w:rPr>
                <w:rFonts w:cs="Arial"/>
                <w:sz w:val="18"/>
                <w:szCs w:val="18"/>
              </w:rPr>
            </w:pPr>
            <w:r w:rsidRPr="00F01196">
              <w:rPr>
                <w:rFonts w:cs="Arial"/>
                <w:sz w:val="18"/>
                <w:szCs w:val="18"/>
              </w:rPr>
              <w:t>A diagnosis of prediabetes</w:t>
            </w:r>
          </w:p>
        </w:tc>
        <w:tc>
          <w:tcPr>
            <w:tcW w:w="3240" w:type="dxa"/>
            <w:vAlign w:val="center"/>
          </w:tcPr>
          <w:p w14:paraId="1A012E9C" w14:textId="77777777" w:rsidR="00DD63B1" w:rsidRPr="00F01196" w:rsidRDefault="00DD63B1" w:rsidP="00BF4DF7">
            <w:pPr>
              <w:spacing w:after="0"/>
              <w:jc w:val="center"/>
              <w:rPr>
                <w:rFonts w:cs="Arial"/>
                <w:sz w:val="18"/>
                <w:szCs w:val="18"/>
              </w:rPr>
            </w:pPr>
            <w:r w:rsidRPr="00F01196">
              <w:rPr>
                <w:rFonts w:cs="Arial"/>
                <w:sz w:val="18"/>
                <w:szCs w:val="18"/>
              </w:rPr>
              <w:t>__Yes         __No</w:t>
            </w:r>
          </w:p>
        </w:tc>
      </w:tr>
      <w:tr w:rsidR="00DD63B1" w:rsidRPr="00D03E48" w14:paraId="789387A6" w14:textId="77777777" w:rsidTr="00DD63B1">
        <w:trPr>
          <w:trHeight w:val="288"/>
        </w:trPr>
        <w:tc>
          <w:tcPr>
            <w:tcW w:w="7488" w:type="dxa"/>
            <w:vAlign w:val="center"/>
          </w:tcPr>
          <w:p w14:paraId="6DAA09BE" w14:textId="77777777" w:rsidR="00DD63B1" w:rsidRPr="00F01196" w:rsidRDefault="00DD63B1" w:rsidP="00BF4DF7">
            <w:pPr>
              <w:spacing w:after="0"/>
              <w:rPr>
                <w:rFonts w:cs="Arial"/>
                <w:sz w:val="18"/>
                <w:szCs w:val="18"/>
              </w:rPr>
            </w:pPr>
            <w:r w:rsidRPr="00F01196">
              <w:rPr>
                <w:rFonts w:cs="Arial"/>
                <w:sz w:val="18"/>
                <w:szCs w:val="18"/>
              </w:rPr>
              <w:t>Cardiovascular disease</w:t>
            </w:r>
          </w:p>
        </w:tc>
        <w:tc>
          <w:tcPr>
            <w:tcW w:w="3240" w:type="dxa"/>
            <w:vAlign w:val="center"/>
          </w:tcPr>
          <w:p w14:paraId="2F44AC52" w14:textId="77777777" w:rsidR="00DD63B1" w:rsidRPr="00F01196" w:rsidRDefault="00DD63B1" w:rsidP="00BF4DF7">
            <w:pPr>
              <w:spacing w:after="0"/>
              <w:jc w:val="center"/>
              <w:rPr>
                <w:rFonts w:cs="Arial"/>
                <w:sz w:val="18"/>
                <w:szCs w:val="18"/>
              </w:rPr>
            </w:pPr>
            <w:r w:rsidRPr="00F01196">
              <w:rPr>
                <w:rFonts w:cs="Arial"/>
                <w:sz w:val="18"/>
                <w:szCs w:val="18"/>
              </w:rPr>
              <w:t>__Yes         __No</w:t>
            </w:r>
          </w:p>
        </w:tc>
      </w:tr>
      <w:tr w:rsidR="00DD63B1" w:rsidRPr="00D03E48" w14:paraId="0413E0DD" w14:textId="77777777" w:rsidTr="00DD63B1">
        <w:trPr>
          <w:trHeight w:val="288"/>
        </w:trPr>
        <w:tc>
          <w:tcPr>
            <w:tcW w:w="7488" w:type="dxa"/>
            <w:vAlign w:val="center"/>
          </w:tcPr>
          <w:p w14:paraId="4EC7DE8B" w14:textId="77777777" w:rsidR="00DD63B1" w:rsidRPr="00F01196" w:rsidRDefault="00DD63B1" w:rsidP="00BF4DF7">
            <w:pPr>
              <w:spacing w:after="0"/>
              <w:rPr>
                <w:rFonts w:cs="Arial"/>
                <w:sz w:val="18"/>
                <w:szCs w:val="18"/>
              </w:rPr>
            </w:pPr>
            <w:r w:rsidRPr="00F01196">
              <w:rPr>
                <w:rFonts w:cs="Arial"/>
                <w:sz w:val="18"/>
                <w:szCs w:val="18"/>
              </w:rPr>
              <w:t xml:space="preserve">If you are a woman who developed diabetes during pregnancy (gestational diabetes). </w:t>
            </w:r>
          </w:p>
        </w:tc>
        <w:tc>
          <w:tcPr>
            <w:tcW w:w="3240" w:type="dxa"/>
            <w:vAlign w:val="center"/>
          </w:tcPr>
          <w:p w14:paraId="64B16245" w14:textId="77777777" w:rsidR="00DD63B1" w:rsidRPr="00F01196" w:rsidRDefault="00DD63B1" w:rsidP="00BF4DF7">
            <w:pPr>
              <w:spacing w:after="0"/>
              <w:jc w:val="center"/>
              <w:rPr>
                <w:rFonts w:cs="Arial"/>
                <w:sz w:val="18"/>
                <w:szCs w:val="18"/>
              </w:rPr>
            </w:pPr>
            <w:r w:rsidRPr="00F01196">
              <w:rPr>
                <w:rFonts w:cs="Arial"/>
                <w:sz w:val="18"/>
                <w:szCs w:val="18"/>
              </w:rPr>
              <w:t>__Yes         __No</w:t>
            </w:r>
          </w:p>
        </w:tc>
      </w:tr>
    </w:tbl>
    <w:p w14:paraId="2109CC7E" w14:textId="77777777" w:rsidR="00DD63B1" w:rsidRDefault="00DD63B1" w:rsidP="00DD63B1">
      <w:pPr>
        <w:spacing w:before="240" w:after="60"/>
        <w:rPr>
          <w:rFonts w:ascii="Arial" w:hAnsi="Arial" w:cs="Arial"/>
          <w:b/>
          <w:color w:val="0061A0" w:themeColor="accent3"/>
          <w:sz w:val="20"/>
        </w:rPr>
      </w:pPr>
    </w:p>
    <w:p w14:paraId="0FF6C795" w14:textId="77777777" w:rsidR="00DD63B1" w:rsidRDefault="00DD63B1" w:rsidP="00DD63B1">
      <w:pPr>
        <w:spacing w:before="240" w:after="60"/>
        <w:rPr>
          <w:rFonts w:ascii="Arial" w:hAnsi="Arial" w:cs="Arial"/>
          <w:b/>
          <w:color w:val="0061A0" w:themeColor="accent3"/>
          <w:sz w:val="20"/>
        </w:rPr>
      </w:pPr>
    </w:p>
    <w:p w14:paraId="09A63210" w14:textId="77777777" w:rsidR="00DD63B1" w:rsidRPr="00DD63B1" w:rsidRDefault="00DD63B1" w:rsidP="00DD63B1">
      <w:pPr>
        <w:spacing w:before="240" w:after="60"/>
        <w:rPr>
          <w:rFonts w:ascii="Arial" w:hAnsi="Arial" w:cs="Arial"/>
          <w:b/>
          <w:color w:val="0061A0" w:themeColor="accent3"/>
          <w:sz w:val="20"/>
        </w:rPr>
      </w:pPr>
      <w:r w:rsidRPr="00DD63B1">
        <w:rPr>
          <w:rFonts w:ascii="Arial" w:hAnsi="Arial" w:cs="Arial"/>
          <w:b/>
          <w:color w:val="0061A0" w:themeColor="accent3"/>
          <w:sz w:val="20"/>
        </w:rPr>
        <w:t xml:space="preserve">Excess </w:t>
      </w:r>
      <w:proofErr w:type="spellStart"/>
      <w:r w:rsidRPr="00DD63B1">
        <w:rPr>
          <w:rFonts w:ascii="Arial" w:hAnsi="Arial" w:cs="Arial"/>
          <w:b/>
          <w:color w:val="0061A0" w:themeColor="accent3"/>
          <w:sz w:val="20"/>
        </w:rPr>
        <w:t>weight</w:t>
      </w:r>
      <w:r w:rsidRPr="00DD63B1">
        <w:rPr>
          <w:rFonts w:ascii="Arial" w:hAnsi="Arial" w:cs="Arial"/>
          <w:b/>
          <w:color w:val="0061A0" w:themeColor="accent3"/>
          <w:sz w:val="20"/>
          <w:vertAlign w:val="superscript"/>
        </w:rPr>
        <w:t>2</w:t>
      </w:r>
      <w:proofErr w:type="spellEnd"/>
    </w:p>
    <w:p w14:paraId="47DB56FF" w14:textId="77777777" w:rsidR="00DD63B1" w:rsidRPr="00F01196" w:rsidRDefault="00DD63B1" w:rsidP="00DD63B1">
      <w:pPr>
        <w:spacing w:before="120"/>
        <w:rPr>
          <w:rFonts w:asciiTheme="majorHAnsi" w:eastAsia="Calibri" w:hAnsiTheme="majorHAnsi" w:cstheme="majorHAnsi"/>
          <w:sz w:val="18"/>
        </w:rPr>
      </w:pPr>
      <w:r w:rsidRPr="00F01196">
        <w:rPr>
          <w:rFonts w:asciiTheme="majorHAnsi" w:eastAsia="Calibri" w:hAnsiTheme="majorHAnsi" w:cstheme="majorHAnsi"/>
          <w:sz w:val="18"/>
        </w:rPr>
        <w:t xml:space="preserve">Not all people who are overweight develop diabetes, and not all people who maintain a healthy weight are immune from developing diabetes. But weight has been identified as a high risk factor, so being overweight may put you at higher risk for developing type </w:t>
      </w:r>
      <w:proofErr w:type="gramStart"/>
      <w:r w:rsidRPr="00F01196">
        <w:rPr>
          <w:rFonts w:asciiTheme="majorHAnsi" w:eastAsia="Calibri" w:hAnsiTheme="majorHAnsi" w:cstheme="majorHAnsi"/>
          <w:sz w:val="18"/>
        </w:rPr>
        <w:t>2 diabetes</w:t>
      </w:r>
      <w:proofErr w:type="gramEnd"/>
      <w:r w:rsidRPr="00F01196">
        <w:rPr>
          <w:rFonts w:asciiTheme="majorHAnsi" w:eastAsia="Calibri" w:hAnsiTheme="majorHAnsi" w:cstheme="majorHAnsi"/>
          <w:sz w:val="18"/>
        </w:rPr>
        <w:t>. Why does weight matter? It’s actually fat that’s the culprit, because fat is resistant to insulin (the hormone that helps regulate the delivery of glucose to cells). Consult your healthcare provider about a healthy weight for you.</w:t>
      </w:r>
    </w:p>
    <w:p w14:paraId="6D442B82" w14:textId="77777777" w:rsidR="00380912" w:rsidRDefault="00380912" w:rsidP="00C47F73">
      <w:pPr>
        <w:rPr>
          <w:rFonts w:ascii="Arial" w:hAnsi="Arial" w:cs="Arial"/>
          <w:sz w:val="18"/>
          <w:szCs w:val="18"/>
        </w:rPr>
      </w:pPr>
    </w:p>
    <w:p w14:paraId="6B461076" w14:textId="77777777" w:rsidR="00380912" w:rsidRPr="00CA155C" w:rsidRDefault="00380912" w:rsidP="00C47F73">
      <w:pPr>
        <w:rPr>
          <w:rFonts w:ascii="Arial" w:hAnsi="Arial" w:cs="Arial"/>
          <w:sz w:val="18"/>
          <w:szCs w:val="18"/>
        </w:rPr>
      </w:pPr>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B7040D">
      <w:headerReference w:type="even" r:id="rId9"/>
      <w:headerReference w:type="default" r:id="rId10"/>
      <w:footerReference w:type="default" r:id="rId11"/>
      <w:headerReference w:type="first" r:id="rId12"/>
      <w:footerReference w:type="first" r:id="rId13"/>
      <w:footnotePr>
        <w:pos w:val="beneathText"/>
      </w:footnotePr>
      <w:endnotePr>
        <w:numFmt w:val="decimal"/>
      </w:endnotePr>
      <w:pgSz w:w="12240" w:h="15840"/>
      <w:pgMar w:top="720" w:right="720" w:bottom="540" w:left="720"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15A3A" w14:textId="77777777" w:rsidR="00720755" w:rsidRDefault="00720755" w:rsidP="002029B6">
      <w:r>
        <w:separator/>
      </w:r>
    </w:p>
  </w:endnote>
  <w:endnote w:type="continuationSeparator" w:id="0">
    <w:p w14:paraId="3B4B7CC4" w14:textId="77777777" w:rsidR="00720755" w:rsidRDefault="00720755"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F30D8" w14:textId="77777777" w:rsidR="00DD63B1" w:rsidRDefault="00DD63B1" w:rsidP="00DD63B1">
    <w:pPr>
      <w:pStyle w:val="Disclaimer"/>
      <w:numPr>
        <w:ilvl w:val="0"/>
        <w:numId w:val="8"/>
      </w:numPr>
      <w:tabs>
        <w:tab w:val="left" w:pos="630"/>
      </w:tabs>
      <w:ind w:left="360"/>
    </w:pPr>
    <w:r>
      <w:t>World Health Organization, Regional Office for South-East Asia, “Frequently Asked Questions for Diabetes,” 2016</w:t>
    </w:r>
  </w:p>
  <w:p w14:paraId="162192CF" w14:textId="77777777" w:rsidR="00DD63B1" w:rsidRDefault="00DD63B1" w:rsidP="00DD63B1">
    <w:pPr>
      <w:pStyle w:val="Disclaimer"/>
      <w:numPr>
        <w:ilvl w:val="0"/>
        <w:numId w:val="8"/>
      </w:numPr>
      <w:tabs>
        <w:tab w:val="left" w:pos="630"/>
      </w:tabs>
      <w:ind w:left="360"/>
    </w:pPr>
    <w:r>
      <w:t>American Diabetes Association, “Living Healthy with Diabetes,” 2011</w:t>
    </w:r>
  </w:p>
  <w:p w14:paraId="4AA3FFAA" w14:textId="11F8267B" w:rsidR="00752DA5" w:rsidRDefault="006A48DB" w:rsidP="006A48DB">
    <w:pPr>
      <w:pStyle w:val="Disclaimer"/>
      <w:ind w:left="-720" w:right="-720"/>
    </w:pPr>
    <w:r>
      <w:rPr>
        <w:lang w:val="en-GB" w:eastAsia="en-GB"/>
      </w:rPr>
      <w:drawing>
        <wp:inline distT="0" distB="0" distL="0" distR="0" wp14:anchorId="0ABB71CC" wp14:editId="3568CAF6">
          <wp:extent cx="7764780" cy="22301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4_Quit Smoking GÇô-áArticle 1_Disclaimer_6_22A.jpg"/>
                  <pic:cNvPicPr/>
                </pic:nvPicPr>
                <pic:blipFill rotWithShape="1">
                  <a:blip r:embed="rId1">
                    <a:extLst>
                      <a:ext uri="{28A0092B-C50C-407E-A947-70E740481C1C}">
                        <a14:useLocalDpi xmlns:a14="http://schemas.microsoft.com/office/drawing/2010/main" val="0"/>
                      </a:ext>
                    </a:extLst>
                  </a:blip>
                  <a:srcRect t="18628"/>
                  <a:stretch/>
                </pic:blipFill>
                <pic:spPr bwMode="auto">
                  <a:xfrm>
                    <a:off x="0" y="0"/>
                    <a:ext cx="7764724" cy="22301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46E54C0D" w:rsidR="00670AE4" w:rsidRDefault="00380912">
    <w:pPr>
      <w:pStyle w:val="Footer"/>
    </w:pPr>
    <w:r>
      <w:rPr>
        <w:noProof/>
        <w:lang w:val="en-GB" w:eastAsia="en-GB"/>
      </w:rPr>
      <w:drawing>
        <wp:anchor distT="0" distB="0" distL="114300" distR="114300" simplePos="0" relativeHeight="251672576" behindDoc="0" locked="0" layoutInCell="1" allowOverlap="1" wp14:anchorId="6F6DEBC1" wp14:editId="5CD8B338">
          <wp:simplePos x="0" y="0"/>
          <wp:positionH relativeFrom="column">
            <wp:posOffset>5164499</wp:posOffset>
          </wp:positionH>
          <wp:positionV relativeFrom="paragraph">
            <wp:posOffset>-754427</wp:posOffset>
          </wp:positionV>
          <wp:extent cx="2172832" cy="93001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52A.tmp"/>
                  <pic:cNvPicPr/>
                </pic:nvPicPr>
                <pic:blipFill rotWithShape="1">
                  <a:blip r:embed="rId1">
                    <a:extLst>
                      <a:ext uri="{28A0092B-C50C-407E-A947-70E740481C1C}">
                        <a14:useLocalDpi xmlns:a14="http://schemas.microsoft.com/office/drawing/2010/main" val="0"/>
                      </a:ext>
                    </a:extLst>
                  </a:blip>
                  <a:srcRect l="64446" t="62796" r="13889" b="20204"/>
                  <a:stretch/>
                </pic:blipFill>
                <pic:spPr bwMode="auto">
                  <a:xfrm>
                    <a:off x="0" y="0"/>
                    <a:ext cx="2172832" cy="930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AE4">
      <w:rPr>
        <w:noProof/>
        <w:lang w:val="en-GB" w:eastAsia="en-GB"/>
      </w:rPr>
      <w:drawing>
        <wp:anchor distT="0" distB="0" distL="114300" distR="114300" simplePos="0" relativeHeight="251665408" behindDoc="0" locked="0" layoutInCell="1" allowOverlap="1" wp14:anchorId="1973AF6F" wp14:editId="72D2D662">
          <wp:simplePos x="0" y="0"/>
          <wp:positionH relativeFrom="column">
            <wp:align>center</wp:align>
          </wp:positionH>
          <wp:positionV relativeFrom="paragraph">
            <wp:posOffset>0</wp:posOffset>
          </wp:positionV>
          <wp:extent cx="7772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rotWithShape="1">
                  <a:blip r:embed="rId2">
                    <a:extLst>
                      <a:ext uri="{28A0092B-C50C-407E-A947-70E740481C1C}">
                        <a14:useLocalDpi xmlns:a14="http://schemas.microsoft.com/office/drawing/2010/main" val="0"/>
                      </a:ext>
                    </a:extLst>
                  </a:blip>
                  <a:srcRect t="20000"/>
                  <a:stretch/>
                </pic:blipFill>
                <pic:spPr bwMode="auto">
                  <a:xfrm>
                    <a:off x="0" y="0"/>
                    <a:ext cx="7772400" cy="9144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EC2BF" w14:textId="77777777" w:rsidR="00720755" w:rsidRDefault="00720755" w:rsidP="002029B6">
      <w:r>
        <w:separator/>
      </w:r>
    </w:p>
  </w:footnote>
  <w:footnote w:type="continuationSeparator" w:id="0">
    <w:p w14:paraId="7E6CE698" w14:textId="77777777" w:rsidR="00720755" w:rsidRDefault="00720755"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720755">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2956D" w14:textId="63D55E91" w:rsidR="00DD63B1" w:rsidRDefault="00DD63B1">
    <w:pPr>
      <w:pStyle w:val="Header"/>
    </w:pPr>
    <w:r>
      <w:rPr>
        <w:noProof/>
        <w:lang w:val="en-GB" w:eastAsia="en-GB"/>
      </w:rPr>
      <w:drawing>
        <wp:anchor distT="0" distB="0" distL="114300" distR="114300" simplePos="0" relativeHeight="251674624" behindDoc="1" locked="0" layoutInCell="1" allowOverlap="1" wp14:anchorId="0B99BE44" wp14:editId="49F470A6">
          <wp:simplePos x="0" y="0"/>
          <wp:positionH relativeFrom="column">
            <wp:posOffset>-457200</wp:posOffset>
          </wp:positionH>
          <wp:positionV relativeFrom="paragraph">
            <wp:posOffset>-458414</wp:posOffset>
          </wp:positionV>
          <wp:extent cx="7834084" cy="138248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4084" cy="138248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4AD53F16" w:rsidR="00670AE4" w:rsidRDefault="00B7040D">
    <w:pPr>
      <w:pStyle w:val="Header"/>
    </w:pPr>
    <w:r>
      <w:rPr>
        <w:noProof/>
        <w:lang w:val="en-GB" w:eastAsia="en-GB"/>
      </w:rPr>
      <w:drawing>
        <wp:anchor distT="0" distB="0" distL="114300" distR="114300" simplePos="0" relativeHeight="251671552" behindDoc="1" locked="0" layoutInCell="1" allowOverlap="1" wp14:anchorId="71E214E4" wp14:editId="6D57A287">
          <wp:simplePos x="0" y="0"/>
          <wp:positionH relativeFrom="column">
            <wp:posOffset>-457199</wp:posOffset>
          </wp:positionH>
          <wp:positionV relativeFrom="paragraph">
            <wp:posOffset>-466253</wp:posOffset>
          </wp:positionV>
          <wp:extent cx="7834082" cy="4838698"/>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4082" cy="483869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35456033"/>
    <w:multiLevelType w:val="hybridMultilevel"/>
    <w:tmpl w:val="A4F84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9D66FA"/>
    <w:multiLevelType w:val="hybridMultilevel"/>
    <w:tmpl w:val="A0069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68D3674"/>
    <w:multiLevelType w:val="hybridMultilevel"/>
    <w:tmpl w:val="50787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233563"/>
    <w:multiLevelType w:val="hybridMultilevel"/>
    <w:tmpl w:val="AA2CEB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4"/>
  </w:num>
  <w:num w:numId="5">
    <w:abstractNumId w:val="0"/>
  </w:num>
  <w:num w:numId="6">
    <w:abstractNumId w:val="5"/>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15649"/>
    <w:rsid w:val="00067EC4"/>
    <w:rsid w:val="000E2371"/>
    <w:rsid w:val="00134ACF"/>
    <w:rsid w:val="002029B6"/>
    <w:rsid w:val="0022527A"/>
    <w:rsid w:val="00246836"/>
    <w:rsid w:val="00283CA3"/>
    <w:rsid w:val="00322D38"/>
    <w:rsid w:val="00380912"/>
    <w:rsid w:val="00405836"/>
    <w:rsid w:val="00437639"/>
    <w:rsid w:val="00504041"/>
    <w:rsid w:val="00543BCC"/>
    <w:rsid w:val="005A1488"/>
    <w:rsid w:val="005B6E78"/>
    <w:rsid w:val="0061412C"/>
    <w:rsid w:val="0062112E"/>
    <w:rsid w:val="00670AE4"/>
    <w:rsid w:val="00677A00"/>
    <w:rsid w:val="00680B2D"/>
    <w:rsid w:val="006A48DB"/>
    <w:rsid w:val="00703C7A"/>
    <w:rsid w:val="00720755"/>
    <w:rsid w:val="00723468"/>
    <w:rsid w:val="00752DA5"/>
    <w:rsid w:val="00773626"/>
    <w:rsid w:val="007A2AE7"/>
    <w:rsid w:val="007D55CC"/>
    <w:rsid w:val="007E5139"/>
    <w:rsid w:val="0089044C"/>
    <w:rsid w:val="008F661D"/>
    <w:rsid w:val="00911FF1"/>
    <w:rsid w:val="009217E7"/>
    <w:rsid w:val="00981AC1"/>
    <w:rsid w:val="009B3304"/>
    <w:rsid w:val="009C5E2D"/>
    <w:rsid w:val="009F2721"/>
    <w:rsid w:val="009F3A70"/>
    <w:rsid w:val="00A01BC3"/>
    <w:rsid w:val="00A31413"/>
    <w:rsid w:val="00A76E7A"/>
    <w:rsid w:val="00B7040D"/>
    <w:rsid w:val="00BE7DEE"/>
    <w:rsid w:val="00BF0208"/>
    <w:rsid w:val="00C47F73"/>
    <w:rsid w:val="00C732F6"/>
    <w:rsid w:val="00CC041C"/>
    <w:rsid w:val="00CE1EE2"/>
    <w:rsid w:val="00CE730F"/>
    <w:rsid w:val="00CF4ABB"/>
    <w:rsid w:val="00D13F59"/>
    <w:rsid w:val="00D55E42"/>
    <w:rsid w:val="00D7415F"/>
    <w:rsid w:val="00D91DA7"/>
    <w:rsid w:val="00DC3414"/>
    <w:rsid w:val="00DD63B1"/>
    <w:rsid w:val="00E37E65"/>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77A0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D63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 w:type="table" w:styleId="TableGrid">
    <w:name w:val="Table Grid"/>
    <w:basedOn w:val="TableNormal"/>
    <w:uiPriority w:val="59"/>
    <w:rsid w:val="00677A0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D63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tmp"/></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D6FBF"/>
    <w:rsid w:val="005222C9"/>
    <w:rsid w:val="005E1411"/>
    <w:rsid w:val="00665927"/>
    <w:rsid w:val="00AD04D3"/>
    <w:rsid w:val="00B93089"/>
    <w:rsid w:val="00E74F0E"/>
    <w:rsid w:val="00FD0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9A186-1FEA-4F92-A0E6-AFE70226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2</cp:revision>
  <cp:lastPrinted>2017-01-25T22:30:00Z</cp:lastPrinted>
  <dcterms:created xsi:type="dcterms:W3CDTF">2017-06-22T20:48:00Z</dcterms:created>
  <dcterms:modified xsi:type="dcterms:W3CDTF">2017-06-22T20:48:00Z</dcterms:modified>
</cp:coreProperties>
</file>